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47F9" w:rsidRPr="00BA4380" w:rsidRDefault="000D46AD" w:rsidP="00AE47F9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bookmarkStart w:id="0" w:name="_GoBack"/>
      <w:r w:rsidRPr="00BA4380">
        <w:rPr>
          <w:rFonts w:ascii="IRBadr" w:hAnsi="IRBadr" w:cs="IRBadr"/>
          <w:sz w:val="28"/>
          <w:szCs w:val="28"/>
          <w:rtl/>
          <w:lang w:bidi="fa-IR"/>
        </w:rPr>
        <w:t>بسم‌الله</w:t>
      </w:r>
      <w:r w:rsidR="00AE47F9" w:rsidRPr="00BA4380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bookmarkEnd w:id="0"/>
      <w:r w:rsidR="00AE47F9" w:rsidRPr="00BA4380">
        <w:rPr>
          <w:rFonts w:ascii="IRBadr" w:hAnsi="IRBadr" w:cs="IRBadr"/>
          <w:sz w:val="28"/>
          <w:szCs w:val="28"/>
          <w:rtl/>
          <w:lang w:bidi="fa-IR"/>
        </w:rPr>
        <w:t>الرحمن الرحیم</w:t>
      </w:r>
    </w:p>
    <w:p w:rsidR="00B858CB" w:rsidRPr="00BA4380" w:rsidRDefault="00B858CB" w:rsidP="00B858CB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BA4380">
        <w:rPr>
          <w:rFonts w:ascii="IRBadr" w:hAnsi="IRBadr" w:cs="IRBadr"/>
          <w:sz w:val="28"/>
          <w:szCs w:val="28"/>
          <w:rtl/>
          <w:lang w:bidi="fa-IR"/>
        </w:rPr>
        <w:t>فهرست مطالب:</w:t>
      </w:r>
    </w:p>
    <w:p w:rsidR="00B858CB" w:rsidRPr="00BA4380" w:rsidRDefault="00B858CB" w:rsidP="00B858CB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r w:rsidRPr="00BA4380">
        <w:rPr>
          <w:rFonts w:ascii="IRBadr" w:hAnsi="IRBadr" w:cs="IRBadr"/>
          <w:sz w:val="28"/>
          <w:rtl/>
        </w:rPr>
        <w:fldChar w:fldCharType="begin"/>
      </w:r>
      <w:r w:rsidRPr="00BA4380">
        <w:rPr>
          <w:rFonts w:ascii="IRBadr" w:hAnsi="IRBadr" w:cs="IRBadr"/>
          <w:sz w:val="28"/>
          <w:rtl/>
        </w:rPr>
        <w:instrText xml:space="preserve"> </w:instrText>
      </w:r>
      <w:r w:rsidRPr="00BA4380">
        <w:rPr>
          <w:rFonts w:ascii="IRBadr" w:hAnsi="IRBadr" w:cs="IRBadr"/>
          <w:sz w:val="28"/>
        </w:rPr>
        <w:instrText>TOC</w:instrText>
      </w:r>
      <w:r w:rsidRPr="00BA4380">
        <w:rPr>
          <w:rFonts w:ascii="IRBadr" w:hAnsi="IRBadr" w:cs="IRBadr"/>
          <w:sz w:val="28"/>
          <w:rtl/>
        </w:rPr>
        <w:instrText xml:space="preserve"> \</w:instrText>
      </w:r>
      <w:r w:rsidRPr="00BA4380">
        <w:rPr>
          <w:rFonts w:ascii="IRBadr" w:hAnsi="IRBadr" w:cs="IRBadr"/>
          <w:sz w:val="28"/>
        </w:rPr>
        <w:instrText>o "</w:instrText>
      </w:r>
      <w:r w:rsidRPr="00BA4380">
        <w:rPr>
          <w:rFonts w:ascii="IRBadr" w:hAnsi="IRBadr" w:cs="IRBadr"/>
          <w:sz w:val="28"/>
          <w:rtl/>
        </w:rPr>
        <w:instrText>1-4</w:instrText>
      </w:r>
      <w:r w:rsidRPr="00BA4380">
        <w:rPr>
          <w:rFonts w:ascii="IRBadr" w:hAnsi="IRBadr" w:cs="IRBadr"/>
          <w:sz w:val="28"/>
        </w:rPr>
        <w:instrText>" \h \z \u</w:instrText>
      </w:r>
      <w:r w:rsidRPr="00BA4380">
        <w:rPr>
          <w:rFonts w:ascii="IRBadr" w:hAnsi="IRBadr" w:cs="IRBadr"/>
          <w:sz w:val="28"/>
          <w:rtl/>
        </w:rPr>
        <w:instrText xml:space="preserve"> </w:instrText>
      </w:r>
      <w:r w:rsidRPr="00BA4380">
        <w:rPr>
          <w:rFonts w:ascii="IRBadr" w:hAnsi="IRBadr" w:cs="IRBadr"/>
          <w:sz w:val="28"/>
          <w:rtl/>
        </w:rPr>
        <w:fldChar w:fldCharType="separate"/>
      </w:r>
      <w:hyperlink w:anchor="_Toc427655196" w:history="1">
        <w:r w:rsidRPr="00BA4380">
          <w:rPr>
            <w:rStyle w:val="Hyperlink"/>
            <w:rFonts w:ascii="IRBadr" w:hAnsi="IRBadr" w:cs="IRBadr"/>
            <w:noProof/>
            <w:rtl/>
          </w:rPr>
          <w:t>حد محارب</w:t>
        </w:r>
        <w:r w:rsidRPr="00BA4380">
          <w:rPr>
            <w:rFonts w:ascii="IRBadr" w:hAnsi="IRBadr" w:cs="IRBadr"/>
            <w:noProof/>
            <w:webHidden/>
          </w:rPr>
          <w:tab/>
        </w:r>
        <w:r w:rsidRPr="00BA4380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Pr="00BA4380">
          <w:rPr>
            <w:rFonts w:ascii="IRBadr" w:hAnsi="IRBadr" w:cs="IRBadr"/>
            <w:noProof/>
            <w:webHidden/>
          </w:rPr>
          <w:instrText xml:space="preserve"> PAGEREF _Toc427655196 \h </w:instrText>
        </w:r>
        <w:r w:rsidRPr="00BA4380">
          <w:rPr>
            <w:rStyle w:val="Hyperlink"/>
            <w:rFonts w:ascii="IRBadr" w:hAnsi="IRBadr" w:cs="IRBadr"/>
            <w:noProof/>
            <w:rtl/>
          </w:rPr>
        </w:r>
        <w:r w:rsidRPr="00BA4380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Pr="00BA4380">
          <w:rPr>
            <w:rFonts w:ascii="IRBadr" w:hAnsi="IRBadr" w:cs="IRBadr"/>
            <w:noProof/>
            <w:webHidden/>
          </w:rPr>
          <w:t>1</w:t>
        </w:r>
        <w:r w:rsidRPr="00BA4380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B858CB" w:rsidRPr="00BA4380" w:rsidRDefault="00717950" w:rsidP="00B858CB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7655197" w:history="1">
        <w:r w:rsidR="00B858CB" w:rsidRPr="00BA4380">
          <w:rPr>
            <w:rStyle w:val="Hyperlink"/>
            <w:rFonts w:ascii="IRBadr" w:hAnsi="IRBadr" w:cs="IRBadr"/>
            <w:noProof/>
            <w:rtl/>
          </w:rPr>
          <w:t>مرور بحث پیشین</w:t>
        </w:r>
        <w:r w:rsidR="00B858CB" w:rsidRPr="00BA4380">
          <w:rPr>
            <w:rFonts w:ascii="IRBadr" w:hAnsi="IRBadr" w:cs="IRBadr"/>
            <w:noProof/>
            <w:webHidden/>
          </w:rPr>
          <w:tab/>
        </w:r>
        <w:r w:rsidR="00B858CB" w:rsidRPr="00BA4380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B858CB" w:rsidRPr="00BA4380">
          <w:rPr>
            <w:rFonts w:ascii="IRBadr" w:hAnsi="IRBadr" w:cs="IRBadr"/>
            <w:noProof/>
            <w:webHidden/>
          </w:rPr>
          <w:instrText xml:space="preserve"> PAGEREF _Toc427655197 \h </w:instrText>
        </w:r>
        <w:r w:rsidR="00B858CB" w:rsidRPr="00BA4380">
          <w:rPr>
            <w:rStyle w:val="Hyperlink"/>
            <w:rFonts w:ascii="IRBadr" w:hAnsi="IRBadr" w:cs="IRBadr"/>
            <w:noProof/>
            <w:rtl/>
          </w:rPr>
        </w:r>
        <w:r w:rsidR="00B858CB" w:rsidRPr="00BA4380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B858CB" w:rsidRPr="00BA4380">
          <w:rPr>
            <w:rFonts w:ascii="IRBadr" w:hAnsi="IRBadr" w:cs="IRBadr"/>
            <w:noProof/>
            <w:webHidden/>
          </w:rPr>
          <w:t>1</w:t>
        </w:r>
        <w:r w:rsidR="00B858CB" w:rsidRPr="00BA4380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B858CB" w:rsidRPr="00BA4380" w:rsidRDefault="00717950" w:rsidP="00B858CB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7655198" w:history="1">
        <w:r w:rsidR="00B858CB" w:rsidRPr="00BA4380">
          <w:rPr>
            <w:rStyle w:val="Hyperlink"/>
            <w:rFonts w:ascii="IRBadr" w:hAnsi="IRBadr" w:cs="IRBadr"/>
            <w:noProof/>
            <w:rtl/>
          </w:rPr>
          <w:t>بخش دوم آیه محارب</w:t>
        </w:r>
        <w:r w:rsidR="00B858CB" w:rsidRPr="00BA4380">
          <w:rPr>
            <w:rFonts w:ascii="IRBadr" w:hAnsi="IRBadr" w:cs="IRBadr"/>
            <w:noProof/>
            <w:webHidden/>
          </w:rPr>
          <w:tab/>
        </w:r>
        <w:r w:rsidR="00B858CB" w:rsidRPr="00BA4380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B858CB" w:rsidRPr="00BA4380">
          <w:rPr>
            <w:rFonts w:ascii="IRBadr" w:hAnsi="IRBadr" w:cs="IRBadr"/>
            <w:noProof/>
            <w:webHidden/>
          </w:rPr>
          <w:instrText xml:space="preserve"> PAGEREF _Toc427655198 \h </w:instrText>
        </w:r>
        <w:r w:rsidR="00B858CB" w:rsidRPr="00BA4380">
          <w:rPr>
            <w:rStyle w:val="Hyperlink"/>
            <w:rFonts w:ascii="IRBadr" w:hAnsi="IRBadr" w:cs="IRBadr"/>
            <w:noProof/>
            <w:rtl/>
          </w:rPr>
        </w:r>
        <w:r w:rsidR="00B858CB" w:rsidRPr="00BA4380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B858CB" w:rsidRPr="00BA4380">
          <w:rPr>
            <w:rFonts w:ascii="IRBadr" w:hAnsi="IRBadr" w:cs="IRBadr"/>
            <w:noProof/>
            <w:webHidden/>
          </w:rPr>
          <w:t>2</w:t>
        </w:r>
        <w:r w:rsidR="00B858CB" w:rsidRPr="00BA4380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B858CB" w:rsidRPr="00BA4380" w:rsidRDefault="00717950" w:rsidP="00B858CB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7655199" w:history="1">
        <w:r w:rsidR="00B858CB" w:rsidRPr="00BA4380">
          <w:rPr>
            <w:rStyle w:val="Hyperlink"/>
            <w:rFonts w:ascii="IRBadr" w:hAnsi="IRBadr" w:cs="IRBadr"/>
            <w:noProof/>
            <w:rtl/>
          </w:rPr>
          <w:t>معنی فساد</w:t>
        </w:r>
        <w:r w:rsidR="00B858CB" w:rsidRPr="00BA4380">
          <w:rPr>
            <w:rFonts w:ascii="IRBadr" w:hAnsi="IRBadr" w:cs="IRBadr"/>
            <w:noProof/>
            <w:webHidden/>
          </w:rPr>
          <w:tab/>
        </w:r>
        <w:r w:rsidR="00B858CB" w:rsidRPr="00BA4380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B858CB" w:rsidRPr="00BA4380">
          <w:rPr>
            <w:rFonts w:ascii="IRBadr" w:hAnsi="IRBadr" w:cs="IRBadr"/>
            <w:noProof/>
            <w:webHidden/>
          </w:rPr>
          <w:instrText xml:space="preserve"> PAGEREF _Toc427655199 \h </w:instrText>
        </w:r>
        <w:r w:rsidR="00B858CB" w:rsidRPr="00BA4380">
          <w:rPr>
            <w:rStyle w:val="Hyperlink"/>
            <w:rFonts w:ascii="IRBadr" w:hAnsi="IRBadr" w:cs="IRBadr"/>
            <w:noProof/>
            <w:rtl/>
          </w:rPr>
        </w:r>
        <w:r w:rsidR="00B858CB" w:rsidRPr="00BA4380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B858CB" w:rsidRPr="00BA4380">
          <w:rPr>
            <w:rFonts w:ascii="IRBadr" w:hAnsi="IRBadr" w:cs="IRBadr"/>
            <w:noProof/>
            <w:webHidden/>
          </w:rPr>
          <w:t>2</w:t>
        </w:r>
        <w:r w:rsidR="00B858CB" w:rsidRPr="00BA4380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B858CB" w:rsidRPr="00BA4380" w:rsidRDefault="00717950" w:rsidP="00B858CB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7655200" w:history="1">
        <w:r w:rsidR="00B858CB" w:rsidRPr="00BA4380">
          <w:rPr>
            <w:rStyle w:val="Hyperlink"/>
            <w:rFonts w:ascii="IRBadr" w:hAnsi="IRBadr" w:cs="IRBadr"/>
            <w:noProof/>
            <w:rtl/>
          </w:rPr>
          <w:t>قصد در افساد</w:t>
        </w:r>
        <w:r w:rsidR="00B858CB" w:rsidRPr="00BA4380">
          <w:rPr>
            <w:rFonts w:ascii="IRBadr" w:hAnsi="IRBadr" w:cs="IRBadr"/>
            <w:noProof/>
            <w:webHidden/>
          </w:rPr>
          <w:tab/>
        </w:r>
        <w:r w:rsidR="00B858CB" w:rsidRPr="00BA4380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B858CB" w:rsidRPr="00BA4380">
          <w:rPr>
            <w:rFonts w:ascii="IRBadr" w:hAnsi="IRBadr" w:cs="IRBadr"/>
            <w:noProof/>
            <w:webHidden/>
          </w:rPr>
          <w:instrText xml:space="preserve"> PAGEREF _Toc427655200 \h </w:instrText>
        </w:r>
        <w:r w:rsidR="00B858CB" w:rsidRPr="00BA4380">
          <w:rPr>
            <w:rStyle w:val="Hyperlink"/>
            <w:rFonts w:ascii="IRBadr" w:hAnsi="IRBadr" w:cs="IRBadr"/>
            <w:noProof/>
            <w:rtl/>
          </w:rPr>
        </w:r>
        <w:r w:rsidR="00B858CB" w:rsidRPr="00BA4380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B858CB" w:rsidRPr="00BA4380">
          <w:rPr>
            <w:rFonts w:ascii="IRBadr" w:hAnsi="IRBadr" w:cs="IRBadr"/>
            <w:noProof/>
            <w:webHidden/>
          </w:rPr>
          <w:t>2</w:t>
        </w:r>
        <w:r w:rsidR="00B858CB" w:rsidRPr="00BA4380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B858CB" w:rsidRPr="00BA4380" w:rsidRDefault="00717950" w:rsidP="00B858CB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7655201" w:history="1">
        <w:r w:rsidR="00B858CB" w:rsidRPr="00BA4380">
          <w:rPr>
            <w:rStyle w:val="Hyperlink"/>
            <w:rFonts w:ascii="IRBadr" w:hAnsi="IRBadr" w:cs="IRBadr"/>
            <w:noProof/>
            <w:rtl/>
          </w:rPr>
          <w:t>جمع‌بندی</w:t>
        </w:r>
        <w:r w:rsidR="00B858CB" w:rsidRPr="00BA4380">
          <w:rPr>
            <w:rFonts w:ascii="IRBadr" w:hAnsi="IRBadr" w:cs="IRBadr"/>
            <w:noProof/>
            <w:webHidden/>
          </w:rPr>
          <w:tab/>
        </w:r>
        <w:r w:rsidR="00B858CB" w:rsidRPr="00BA4380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B858CB" w:rsidRPr="00BA4380">
          <w:rPr>
            <w:rFonts w:ascii="IRBadr" w:hAnsi="IRBadr" w:cs="IRBadr"/>
            <w:noProof/>
            <w:webHidden/>
          </w:rPr>
          <w:instrText xml:space="preserve"> PAGEREF _Toc427655201 \h </w:instrText>
        </w:r>
        <w:r w:rsidR="00B858CB" w:rsidRPr="00BA4380">
          <w:rPr>
            <w:rStyle w:val="Hyperlink"/>
            <w:rFonts w:ascii="IRBadr" w:hAnsi="IRBadr" w:cs="IRBadr"/>
            <w:noProof/>
            <w:rtl/>
          </w:rPr>
        </w:r>
        <w:r w:rsidR="00B858CB" w:rsidRPr="00BA4380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B858CB" w:rsidRPr="00BA4380">
          <w:rPr>
            <w:rFonts w:ascii="IRBadr" w:hAnsi="IRBadr" w:cs="IRBadr"/>
            <w:noProof/>
            <w:webHidden/>
          </w:rPr>
          <w:t>3</w:t>
        </w:r>
        <w:r w:rsidR="00B858CB" w:rsidRPr="00BA4380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B858CB" w:rsidRPr="00BA4380" w:rsidRDefault="00717950" w:rsidP="00B858CB">
      <w:pPr>
        <w:pStyle w:val="TOC3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7655202" w:history="1">
        <w:r w:rsidR="00B858CB" w:rsidRPr="00BA4380">
          <w:rPr>
            <w:rStyle w:val="Hyperlink"/>
            <w:rFonts w:ascii="IRBadr" w:hAnsi="IRBadr" w:cs="IRBadr"/>
            <w:noProof/>
            <w:rtl/>
          </w:rPr>
          <w:t>موضوع آیه شریفه</w:t>
        </w:r>
        <w:r w:rsidR="00B858CB" w:rsidRPr="00BA4380">
          <w:rPr>
            <w:rFonts w:ascii="IRBadr" w:hAnsi="IRBadr" w:cs="IRBadr"/>
            <w:noProof/>
            <w:webHidden/>
          </w:rPr>
          <w:tab/>
        </w:r>
        <w:r w:rsidR="00B858CB" w:rsidRPr="00BA4380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B858CB" w:rsidRPr="00BA4380">
          <w:rPr>
            <w:rFonts w:ascii="IRBadr" w:hAnsi="IRBadr" w:cs="IRBadr"/>
            <w:noProof/>
            <w:webHidden/>
          </w:rPr>
          <w:instrText xml:space="preserve"> PAGEREF _Toc427655202 \h </w:instrText>
        </w:r>
        <w:r w:rsidR="00B858CB" w:rsidRPr="00BA4380">
          <w:rPr>
            <w:rStyle w:val="Hyperlink"/>
            <w:rFonts w:ascii="IRBadr" w:hAnsi="IRBadr" w:cs="IRBadr"/>
            <w:noProof/>
            <w:rtl/>
          </w:rPr>
        </w:r>
        <w:r w:rsidR="00B858CB" w:rsidRPr="00BA4380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B858CB" w:rsidRPr="00BA4380">
          <w:rPr>
            <w:rFonts w:ascii="IRBadr" w:hAnsi="IRBadr" w:cs="IRBadr"/>
            <w:noProof/>
            <w:webHidden/>
          </w:rPr>
          <w:t>3</w:t>
        </w:r>
        <w:r w:rsidR="00B858CB" w:rsidRPr="00BA4380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B858CB" w:rsidRPr="00BA4380" w:rsidRDefault="00717950" w:rsidP="00B858CB">
      <w:pPr>
        <w:pStyle w:val="TOC3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7655203" w:history="1">
        <w:r w:rsidR="00B858CB" w:rsidRPr="00BA4380">
          <w:rPr>
            <w:rStyle w:val="Hyperlink"/>
            <w:rFonts w:ascii="IRBadr" w:hAnsi="IRBadr" w:cs="IRBadr"/>
            <w:noProof/>
            <w:rtl/>
          </w:rPr>
          <w:t>آراء در این فرض</w:t>
        </w:r>
        <w:r w:rsidR="00B858CB" w:rsidRPr="00BA4380">
          <w:rPr>
            <w:rFonts w:ascii="IRBadr" w:hAnsi="IRBadr" w:cs="IRBadr"/>
            <w:noProof/>
            <w:webHidden/>
          </w:rPr>
          <w:tab/>
        </w:r>
        <w:r w:rsidR="00B858CB" w:rsidRPr="00BA4380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B858CB" w:rsidRPr="00BA4380">
          <w:rPr>
            <w:rFonts w:ascii="IRBadr" w:hAnsi="IRBadr" w:cs="IRBadr"/>
            <w:noProof/>
            <w:webHidden/>
          </w:rPr>
          <w:instrText xml:space="preserve"> PAGEREF _Toc427655203 \h </w:instrText>
        </w:r>
        <w:r w:rsidR="00B858CB" w:rsidRPr="00BA4380">
          <w:rPr>
            <w:rStyle w:val="Hyperlink"/>
            <w:rFonts w:ascii="IRBadr" w:hAnsi="IRBadr" w:cs="IRBadr"/>
            <w:noProof/>
            <w:rtl/>
          </w:rPr>
        </w:r>
        <w:r w:rsidR="00B858CB" w:rsidRPr="00BA4380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B858CB" w:rsidRPr="00BA4380">
          <w:rPr>
            <w:rFonts w:ascii="IRBadr" w:hAnsi="IRBadr" w:cs="IRBadr"/>
            <w:noProof/>
            <w:webHidden/>
          </w:rPr>
          <w:t>3</w:t>
        </w:r>
        <w:r w:rsidR="00B858CB" w:rsidRPr="00BA4380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B858CB" w:rsidRPr="00BA4380" w:rsidRDefault="00B858CB" w:rsidP="00B858CB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BA4380">
        <w:rPr>
          <w:rFonts w:ascii="IRBadr" w:hAnsi="IRBadr" w:cs="IRBadr"/>
          <w:sz w:val="28"/>
          <w:szCs w:val="28"/>
          <w:rtl/>
          <w:lang w:bidi="fa-IR"/>
        </w:rPr>
        <w:fldChar w:fldCharType="end"/>
      </w:r>
    </w:p>
    <w:p w:rsidR="00BA4380" w:rsidRDefault="00BA4380">
      <w:pPr>
        <w:spacing w:after="0" w:line="240" w:lineRule="auto"/>
        <w:rPr>
          <w:rFonts w:ascii="IRBadr" w:eastAsia="2  Lotus" w:hAnsi="IRBadr" w:cs="IRBadr"/>
          <w:bCs/>
          <w:sz w:val="28"/>
          <w:szCs w:val="44"/>
          <w:rtl/>
          <w:lang w:bidi="fa-IR"/>
        </w:rPr>
      </w:pPr>
      <w:bookmarkStart w:id="1" w:name="_Toc427655196"/>
      <w:r>
        <w:rPr>
          <w:rFonts w:ascii="IRBadr" w:hAnsi="IRBadr" w:cs="IRBadr"/>
          <w:rtl/>
        </w:rPr>
        <w:br w:type="page"/>
      </w:r>
    </w:p>
    <w:p w:rsidR="00AE47F9" w:rsidRPr="00BA4380" w:rsidRDefault="00AE47F9" w:rsidP="00AE47F9">
      <w:pPr>
        <w:pStyle w:val="Heading1"/>
        <w:rPr>
          <w:rFonts w:ascii="IRBadr" w:hAnsi="IRBadr" w:cs="IRBadr"/>
          <w:rtl/>
        </w:rPr>
      </w:pPr>
      <w:r w:rsidRPr="00BA4380">
        <w:rPr>
          <w:rFonts w:ascii="IRBadr" w:hAnsi="IRBadr" w:cs="IRBadr"/>
          <w:rtl/>
        </w:rPr>
        <w:lastRenderedPageBreak/>
        <w:t>حد محارب</w:t>
      </w:r>
      <w:bookmarkEnd w:id="1"/>
    </w:p>
    <w:p w:rsidR="00AE47F9" w:rsidRPr="00BA4380" w:rsidRDefault="00AE47F9" w:rsidP="00AE47F9">
      <w:pPr>
        <w:pStyle w:val="Heading1"/>
        <w:rPr>
          <w:rFonts w:ascii="IRBadr" w:hAnsi="IRBadr" w:cs="IRBadr"/>
          <w:rtl/>
        </w:rPr>
      </w:pPr>
      <w:bookmarkStart w:id="2" w:name="_Toc427655197"/>
      <w:r w:rsidRPr="00BA4380">
        <w:rPr>
          <w:rFonts w:ascii="IRBadr" w:hAnsi="IRBadr" w:cs="IRBadr"/>
          <w:rtl/>
        </w:rPr>
        <w:t>مرور بحث پیشین</w:t>
      </w:r>
      <w:bookmarkEnd w:id="2"/>
    </w:p>
    <w:p w:rsidR="00AE47F9" w:rsidRPr="00BA4380" w:rsidRDefault="00AE47F9" w:rsidP="00AE47F9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BA4380">
        <w:rPr>
          <w:rFonts w:ascii="IRBadr" w:hAnsi="IRBadr" w:cs="IRBadr"/>
          <w:sz w:val="28"/>
          <w:szCs w:val="28"/>
          <w:rtl/>
          <w:lang w:bidi="fa-IR"/>
        </w:rPr>
        <w:t xml:space="preserve">بحث در آیه شریفه </w:t>
      </w:r>
      <w:r w:rsidR="000D46AD" w:rsidRPr="00BA4380">
        <w:rPr>
          <w:rFonts w:ascii="IRBadr" w:hAnsi="IRBadr" w:cs="IRBadr"/>
          <w:sz w:val="28"/>
          <w:szCs w:val="28"/>
          <w:rtl/>
          <w:lang w:bidi="fa-IR"/>
        </w:rPr>
        <w:t>سی‌ودو</w:t>
      </w:r>
      <w:r w:rsidRPr="00BA4380">
        <w:rPr>
          <w:rFonts w:ascii="IRBadr" w:hAnsi="IRBadr" w:cs="IRBadr"/>
          <w:sz w:val="28"/>
          <w:szCs w:val="28"/>
          <w:rtl/>
          <w:lang w:bidi="fa-IR"/>
        </w:rPr>
        <w:t xml:space="preserve"> سوره مائده بود که مستند اصلی در باب حد محارب است. آیه </w:t>
      </w:r>
      <w:r w:rsidR="000D46AD" w:rsidRPr="00BA4380">
        <w:rPr>
          <w:rFonts w:ascii="IRBadr" w:hAnsi="IRBadr" w:cs="IRBadr"/>
          <w:sz w:val="28"/>
          <w:szCs w:val="28"/>
          <w:rtl/>
          <w:lang w:bidi="fa-IR"/>
        </w:rPr>
        <w:t>به‌این‌ترتیب</w:t>
      </w:r>
      <w:r w:rsidRPr="00BA4380">
        <w:rPr>
          <w:rFonts w:ascii="IRBadr" w:hAnsi="IRBadr" w:cs="IRBadr"/>
          <w:sz w:val="28"/>
          <w:szCs w:val="28"/>
          <w:rtl/>
          <w:lang w:bidi="fa-IR"/>
        </w:rPr>
        <w:t xml:space="preserve"> است که؛</w:t>
      </w:r>
    </w:p>
    <w:p w:rsidR="00AE47F9" w:rsidRPr="00BA4380" w:rsidRDefault="00AE47F9" w:rsidP="00AE47F9">
      <w:pPr>
        <w:bidi/>
        <w:jc w:val="both"/>
        <w:rPr>
          <w:rFonts w:ascii="IRBadr" w:hAnsi="IRBadr" w:cs="IRBadr"/>
          <w:b/>
          <w:bCs/>
          <w:sz w:val="28"/>
          <w:szCs w:val="28"/>
          <w:rtl/>
          <w:lang w:bidi="fa-IR"/>
        </w:rPr>
      </w:pPr>
      <w:r w:rsidRPr="00BA4380">
        <w:rPr>
          <w:rFonts w:ascii="IRBadr" w:hAnsi="IRBadr" w:cs="IRBadr"/>
          <w:b/>
          <w:bCs/>
          <w:sz w:val="28"/>
          <w:szCs w:val="28"/>
          <w:rtl/>
          <w:lang w:bidi="fa-IR"/>
        </w:rPr>
        <w:t>«إِنَّما جَزاءُ الَّذِ</w:t>
      </w:r>
      <w:r w:rsidR="006F06C8" w:rsidRPr="00BA4380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BA4380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نَ </w:t>
      </w:r>
      <w:r w:rsidR="006F06C8" w:rsidRPr="00BA4380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BA4380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حارِبُونَ اللَّهَ وَ رَسُولَهُ وَ </w:t>
      </w:r>
      <w:r w:rsidR="006F06C8" w:rsidRPr="00BA4380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BA4380">
        <w:rPr>
          <w:rFonts w:ascii="IRBadr" w:hAnsi="IRBadr" w:cs="IRBadr"/>
          <w:b/>
          <w:bCs/>
          <w:sz w:val="28"/>
          <w:szCs w:val="28"/>
          <w:rtl/>
          <w:lang w:bidi="fa-IR"/>
        </w:rPr>
        <w:t>سْعَوْنَ فِ</w:t>
      </w:r>
      <w:r w:rsidR="006F06C8" w:rsidRPr="00BA4380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BA4380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الْأَرْضِ فَساداً أَنْ </w:t>
      </w:r>
      <w:r w:rsidR="006F06C8" w:rsidRPr="00BA4380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BA4380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قَتَّلُوا أَوْ </w:t>
      </w:r>
      <w:r w:rsidR="006F06C8" w:rsidRPr="00BA4380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BA4380">
        <w:rPr>
          <w:rFonts w:ascii="IRBadr" w:hAnsi="IRBadr" w:cs="IRBadr"/>
          <w:b/>
          <w:bCs/>
          <w:sz w:val="28"/>
          <w:szCs w:val="28"/>
          <w:rtl/>
          <w:lang w:bidi="fa-IR"/>
        </w:rPr>
        <w:t>صَلَّبُوا أَوْ تُقَطَّعَ أَ</w:t>
      </w:r>
      <w:r w:rsidR="006F06C8" w:rsidRPr="00BA4380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BA4380">
        <w:rPr>
          <w:rFonts w:ascii="IRBadr" w:hAnsi="IRBadr" w:cs="IRBadr"/>
          <w:b/>
          <w:bCs/>
          <w:sz w:val="28"/>
          <w:szCs w:val="28"/>
          <w:rtl/>
          <w:lang w:bidi="fa-IR"/>
        </w:rPr>
        <w:t>دِ</w:t>
      </w:r>
      <w:r w:rsidR="006F06C8" w:rsidRPr="00BA4380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BA4380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هِمْ وَ أَرْجُلُهُمْ مِنْ خِلافٍ أَوْ </w:t>
      </w:r>
      <w:r w:rsidR="006F06C8" w:rsidRPr="00BA4380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BA4380">
        <w:rPr>
          <w:rFonts w:ascii="IRBadr" w:hAnsi="IRBadr" w:cs="IRBadr"/>
          <w:b/>
          <w:bCs/>
          <w:sz w:val="28"/>
          <w:szCs w:val="28"/>
          <w:rtl/>
          <w:lang w:bidi="fa-IR"/>
        </w:rPr>
        <w:t>نْفَوْا مِنَ الْأَرْضِ ذلِ</w:t>
      </w:r>
      <w:r w:rsidR="006F06C8" w:rsidRPr="00BA4380">
        <w:rPr>
          <w:rFonts w:ascii="IRBadr" w:hAnsi="IRBadr" w:cs="IRBadr"/>
          <w:b/>
          <w:bCs/>
          <w:sz w:val="28"/>
          <w:szCs w:val="28"/>
          <w:rtl/>
          <w:lang w:bidi="fa-IR"/>
        </w:rPr>
        <w:t>ک</w:t>
      </w:r>
      <w:r w:rsidRPr="00BA4380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لَهُمْ خِزْ</w:t>
      </w:r>
      <w:r w:rsidR="006F06C8" w:rsidRPr="00BA4380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BA4380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فِ</w:t>
      </w:r>
      <w:r w:rsidR="006F06C8" w:rsidRPr="00BA4380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BA4380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الدُّنْ</w:t>
      </w:r>
      <w:r w:rsidR="006F06C8" w:rsidRPr="00BA4380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BA4380">
        <w:rPr>
          <w:rFonts w:ascii="IRBadr" w:hAnsi="IRBadr" w:cs="IRBadr"/>
          <w:b/>
          <w:bCs/>
          <w:sz w:val="28"/>
          <w:szCs w:val="28"/>
          <w:rtl/>
          <w:lang w:bidi="fa-IR"/>
        </w:rPr>
        <w:t>ا وَ لَهُمْ فِ</w:t>
      </w:r>
      <w:r w:rsidR="006F06C8" w:rsidRPr="00BA4380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BA4380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الْآخِرَةِ عَذابٌ </w:t>
      </w:r>
      <w:r w:rsidR="006F06C8" w:rsidRPr="00BA4380">
        <w:rPr>
          <w:rFonts w:ascii="IRBadr" w:hAnsi="IRBadr" w:cs="IRBadr"/>
          <w:b/>
          <w:bCs/>
          <w:sz w:val="28"/>
          <w:szCs w:val="28"/>
          <w:rtl/>
          <w:lang w:bidi="fa-IR"/>
        </w:rPr>
        <w:t>عَظِیمٌ</w:t>
      </w:r>
      <w:r w:rsidRPr="00BA4380">
        <w:rPr>
          <w:rFonts w:ascii="IRBadr" w:hAnsi="IRBadr" w:cs="IRBadr"/>
          <w:b/>
          <w:bCs/>
          <w:sz w:val="28"/>
          <w:szCs w:val="28"/>
          <w:rtl/>
          <w:lang w:bidi="fa-IR"/>
        </w:rPr>
        <w:t>»</w:t>
      </w:r>
      <w:r w:rsidRPr="00BA4380">
        <w:rPr>
          <w:rFonts w:ascii="IRBadr" w:hAnsi="IRBadr" w:cs="IRBadr"/>
          <w:b/>
          <w:bCs/>
          <w:sz w:val="28"/>
          <w:szCs w:val="28"/>
          <w:vertAlign w:val="superscript"/>
          <w:rtl/>
          <w:lang w:bidi="fa-IR"/>
        </w:rPr>
        <w:footnoteReference w:id="1"/>
      </w:r>
    </w:p>
    <w:p w:rsidR="00AE47F9" w:rsidRPr="00BA4380" w:rsidRDefault="00AE47F9" w:rsidP="00AE47F9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BA4380">
        <w:rPr>
          <w:rFonts w:ascii="IRBadr" w:hAnsi="IRBadr" w:cs="IRBadr"/>
          <w:sz w:val="28"/>
          <w:szCs w:val="28"/>
          <w:rtl/>
          <w:lang w:bidi="fa-IR"/>
        </w:rPr>
        <w:t>در قبال این آیه که در جلسات گذشته محوریت بحث را به خود اختصاص داده بود،</w:t>
      </w:r>
      <w:r w:rsidR="006F06C8" w:rsidRPr="00BA4380">
        <w:rPr>
          <w:rFonts w:ascii="IRBadr" w:hAnsi="IRBadr" w:cs="IRBadr"/>
          <w:sz w:val="28"/>
          <w:szCs w:val="28"/>
          <w:rtl/>
          <w:lang w:bidi="fa-IR"/>
        </w:rPr>
        <w:t xml:space="preserve"> مطالبی</w:t>
      </w:r>
      <w:r w:rsidRPr="00BA4380">
        <w:rPr>
          <w:rFonts w:ascii="IRBadr" w:hAnsi="IRBadr" w:cs="IRBadr"/>
          <w:sz w:val="28"/>
          <w:szCs w:val="28"/>
          <w:rtl/>
          <w:lang w:bidi="fa-IR"/>
        </w:rPr>
        <w:t xml:space="preserve"> بیان شد.</w:t>
      </w:r>
      <w:r w:rsidR="006F06C8" w:rsidRPr="00BA4380">
        <w:rPr>
          <w:rFonts w:ascii="IRBadr" w:hAnsi="IRBadr" w:cs="IRBadr"/>
          <w:sz w:val="28"/>
          <w:szCs w:val="28"/>
          <w:rtl/>
          <w:lang w:bidi="fa-IR"/>
        </w:rPr>
        <w:t xml:space="preserve"> گفته</w:t>
      </w:r>
      <w:r w:rsidRPr="00BA4380">
        <w:rPr>
          <w:rFonts w:ascii="IRBadr" w:hAnsi="IRBadr" w:cs="IRBadr"/>
          <w:sz w:val="28"/>
          <w:szCs w:val="28"/>
          <w:rtl/>
          <w:lang w:bidi="fa-IR"/>
        </w:rPr>
        <w:t xml:space="preserve"> شد که فقها نیز </w:t>
      </w:r>
      <w:r w:rsidR="000D46AD" w:rsidRPr="00BA4380">
        <w:rPr>
          <w:rFonts w:ascii="IRBadr" w:hAnsi="IRBadr" w:cs="IRBadr"/>
          <w:sz w:val="28"/>
          <w:szCs w:val="28"/>
          <w:rtl/>
          <w:lang w:bidi="fa-IR"/>
        </w:rPr>
        <w:t>ازجمله</w:t>
      </w:r>
      <w:r w:rsidRPr="00BA4380">
        <w:rPr>
          <w:rFonts w:ascii="IRBadr" w:hAnsi="IRBadr" w:cs="IRBadr"/>
          <w:sz w:val="28"/>
          <w:szCs w:val="28"/>
          <w:rtl/>
          <w:lang w:bidi="fa-IR"/>
        </w:rPr>
        <w:t xml:space="preserve"> افرادی هستند که مشمول این حکم خواهند بود.</w:t>
      </w:r>
      <w:r w:rsidR="006F06C8" w:rsidRPr="00BA4380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 w:rsidRPr="00BA4380">
        <w:rPr>
          <w:rFonts w:ascii="IRBadr" w:hAnsi="IRBadr" w:cs="IRBadr"/>
          <w:sz w:val="28"/>
          <w:szCs w:val="28"/>
          <w:rtl/>
          <w:lang w:bidi="fa-IR"/>
        </w:rPr>
        <w:t xml:space="preserve"> در این زمینه حکومت </w:t>
      </w:r>
      <w:r w:rsidR="000D46AD" w:rsidRPr="00BA4380">
        <w:rPr>
          <w:rFonts w:ascii="IRBadr" w:hAnsi="IRBadr" w:cs="IRBadr"/>
          <w:sz w:val="28"/>
          <w:szCs w:val="28"/>
          <w:rtl/>
          <w:lang w:bidi="fa-IR"/>
        </w:rPr>
        <w:t>ج</w:t>
      </w:r>
      <w:r w:rsidRPr="00BA4380">
        <w:rPr>
          <w:rFonts w:ascii="IRBadr" w:hAnsi="IRBadr" w:cs="IRBadr"/>
          <w:sz w:val="28"/>
          <w:szCs w:val="28"/>
          <w:rtl/>
          <w:lang w:bidi="fa-IR"/>
        </w:rPr>
        <w:t xml:space="preserve">ائر با </w:t>
      </w:r>
      <w:r w:rsidR="000D46AD" w:rsidRPr="00BA4380">
        <w:rPr>
          <w:rFonts w:ascii="IRBadr" w:hAnsi="IRBadr" w:cs="IRBadr"/>
          <w:sz w:val="28"/>
          <w:szCs w:val="28"/>
          <w:rtl/>
          <w:lang w:bidi="fa-IR"/>
        </w:rPr>
        <w:t>ادله‌ای</w:t>
      </w:r>
      <w:r w:rsidRPr="00BA4380">
        <w:rPr>
          <w:rFonts w:ascii="IRBadr" w:hAnsi="IRBadr" w:cs="IRBadr"/>
          <w:sz w:val="28"/>
          <w:szCs w:val="28"/>
          <w:rtl/>
          <w:lang w:bidi="fa-IR"/>
        </w:rPr>
        <w:t xml:space="preserve"> که وجود دارد از حکم خارج خواهد شد مگر اینکه از باب تزاحم یا عناوین ثانوی مورد حکم قرار بگیرد.</w:t>
      </w:r>
    </w:p>
    <w:p w:rsidR="00AE47F9" w:rsidRPr="00BA4380" w:rsidRDefault="00AE47F9" w:rsidP="00AE47F9">
      <w:pPr>
        <w:pStyle w:val="Heading2"/>
        <w:rPr>
          <w:rFonts w:ascii="IRBadr" w:hAnsi="IRBadr" w:cs="IRBadr"/>
          <w:rtl/>
        </w:rPr>
      </w:pPr>
      <w:bookmarkStart w:id="3" w:name="_Toc427655198"/>
      <w:r w:rsidRPr="00BA4380">
        <w:rPr>
          <w:rFonts w:ascii="IRBadr" w:hAnsi="IRBadr" w:cs="IRBadr"/>
          <w:rtl/>
        </w:rPr>
        <w:t>بخش دوم آیه محارب</w:t>
      </w:r>
      <w:bookmarkEnd w:id="3"/>
    </w:p>
    <w:p w:rsidR="00AE47F9" w:rsidRPr="00BA4380" w:rsidRDefault="00AE47F9" w:rsidP="00AE47F9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BA4380">
        <w:rPr>
          <w:rFonts w:ascii="IRBadr" w:hAnsi="IRBadr" w:cs="IRBadr"/>
          <w:sz w:val="28"/>
          <w:szCs w:val="28"/>
          <w:rtl/>
          <w:lang w:bidi="fa-IR"/>
        </w:rPr>
        <w:t>اما بخش دوم این است؛</w:t>
      </w:r>
    </w:p>
    <w:p w:rsidR="00AE47F9" w:rsidRPr="00BA4380" w:rsidRDefault="00AE47F9" w:rsidP="00AE47F9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BA4380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«وَ </w:t>
      </w:r>
      <w:r w:rsidR="006F06C8" w:rsidRPr="00BA4380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BA4380">
        <w:rPr>
          <w:rFonts w:ascii="IRBadr" w:hAnsi="IRBadr" w:cs="IRBadr"/>
          <w:b/>
          <w:bCs/>
          <w:sz w:val="28"/>
          <w:szCs w:val="28"/>
          <w:rtl/>
          <w:lang w:bidi="fa-IR"/>
        </w:rPr>
        <w:t>سْعَوْنَ فِ</w:t>
      </w:r>
      <w:r w:rsidR="006F06C8" w:rsidRPr="00BA4380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BA4380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الْأَرْضِ فَساداً</w:t>
      </w:r>
      <w:r w:rsidR="006F06C8" w:rsidRPr="00BA4380">
        <w:rPr>
          <w:rFonts w:ascii="IRBadr" w:hAnsi="IRBadr" w:cs="IRBadr"/>
          <w:b/>
          <w:bCs/>
          <w:sz w:val="28"/>
          <w:szCs w:val="28"/>
          <w:rtl/>
          <w:lang w:bidi="fa-IR"/>
        </w:rPr>
        <w:t>»</w:t>
      </w:r>
      <w:r w:rsidRPr="00BA4380">
        <w:rPr>
          <w:rFonts w:ascii="IRBadr" w:hAnsi="IRBadr" w:cs="IRBadr"/>
          <w:sz w:val="28"/>
          <w:szCs w:val="28"/>
          <w:rtl/>
          <w:lang w:bidi="fa-IR"/>
        </w:rPr>
        <w:t xml:space="preserve"> در این باب نیز نکاتی وجود دارد که باید </w:t>
      </w:r>
      <w:r w:rsidR="000D46AD" w:rsidRPr="00BA4380">
        <w:rPr>
          <w:rFonts w:ascii="IRBadr" w:hAnsi="IRBadr" w:cs="IRBadr"/>
          <w:sz w:val="28"/>
          <w:szCs w:val="28"/>
          <w:rtl/>
          <w:lang w:bidi="fa-IR"/>
        </w:rPr>
        <w:t>موردبحث</w:t>
      </w:r>
      <w:r w:rsidRPr="00BA4380">
        <w:rPr>
          <w:rFonts w:ascii="IRBadr" w:hAnsi="IRBadr" w:cs="IRBadr"/>
          <w:sz w:val="28"/>
          <w:szCs w:val="28"/>
          <w:rtl/>
          <w:lang w:bidi="fa-IR"/>
        </w:rPr>
        <w:t xml:space="preserve"> و بررسی قرار گیرد؛ سعی بر فساد در ارض با یفسدون مقداری متفاوت است و در مورد اول تأکید بیشتری وجود دارد.</w:t>
      </w:r>
      <w:r w:rsidR="006F06C8" w:rsidRPr="00BA4380">
        <w:rPr>
          <w:rFonts w:ascii="IRBadr" w:hAnsi="IRBadr" w:cs="IRBadr"/>
          <w:sz w:val="28"/>
          <w:szCs w:val="28"/>
          <w:rtl/>
          <w:lang w:bidi="fa-IR"/>
        </w:rPr>
        <w:t xml:space="preserve"> نکته</w:t>
      </w:r>
      <w:r w:rsidRPr="00BA4380">
        <w:rPr>
          <w:rFonts w:ascii="IRBadr" w:hAnsi="IRBadr" w:cs="IRBadr"/>
          <w:sz w:val="28"/>
          <w:szCs w:val="28"/>
          <w:rtl/>
          <w:lang w:bidi="fa-IR"/>
        </w:rPr>
        <w:t xml:space="preserve"> دیگر در این باب این است که صرف افساد با افساد </w:t>
      </w:r>
      <w:r w:rsidR="000D46AD" w:rsidRPr="00BA4380">
        <w:rPr>
          <w:rFonts w:ascii="IRBadr" w:hAnsi="IRBadr" w:cs="IRBadr"/>
          <w:sz w:val="28"/>
          <w:szCs w:val="28"/>
          <w:rtl/>
          <w:lang w:bidi="fa-IR"/>
        </w:rPr>
        <w:t>فی‌الارض</w:t>
      </w:r>
      <w:r w:rsidRPr="00BA4380">
        <w:rPr>
          <w:rFonts w:ascii="IRBadr" w:hAnsi="IRBadr" w:cs="IRBadr"/>
          <w:sz w:val="28"/>
          <w:szCs w:val="28"/>
          <w:rtl/>
          <w:lang w:bidi="fa-IR"/>
        </w:rPr>
        <w:t xml:space="preserve"> متفاوت است؛ در تعبیر اول نوعی از اطلاقی وجود دارد و هر نوع افسادی را در </w:t>
      </w:r>
      <w:r w:rsidR="000D46AD" w:rsidRPr="00BA4380">
        <w:rPr>
          <w:rFonts w:ascii="IRBadr" w:hAnsi="IRBadr" w:cs="IRBadr"/>
          <w:sz w:val="28"/>
          <w:szCs w:val="28"/>
          <w:rtl/>
          <w:lang w:bidi="fa-IR"/>
        </w:rPr>
        <w:t>برمی‌گیرد</w:t>
      </w:r>
      <w:r w:rsidRPr="00BA4380">
        <w:rPr>
          <w:rFonts w:ascii="IRBadr" w:hAnsi="IRBadr" w:cs="IRBadr"/>
          <w:sz w:val="28"/>
          <w:szCs w:val="28"/>
          <w:rtl/>
          <w:lang w:bidi="fa-IR"/>
        </w:rPr>
        <w:t>.</w:t>
      </w:r>
      <w:r w:rsidR="006F06C8" w:rsidRPr="00BA4380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 w:rsidRPr="00BA4380">
        <w:rPr>
          <w:rFonts w:ascii="IRBadr" w:hAnsi="IRBadr" w:cs="IRBadr"/>
          <w:sz w:val="28"/>
          <w:szCs w:val="28"/>
          <w:rtl/>
          <w:lang w:bidi="fa-IR"/>
        </w:rPr>
        <w:t xml:space="preserve"> در تعبیر دوم نوعی از بروز و شمول و تسری به دیگران وجود دارد،</w:t>
      </w:r>
      <w:r w:rsidR="006F06C8" w:rsidRPr="00BA4380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0D46AD" w:rsidRPr="00BA4380">
        <w:rPr>
          <w:rFonts w:ascii="IRBadr" w:hAnsi="IRBadr" w:cs="IRBadr"/>
          <w:sz w:val="28"/>
          <w:szCs w:val="28"/>
          <w:rtl/>
          <w:lang w:bidi="fa-IR"/>
        </w:rPr>
        <w:t>همچنان که</w:t>
      </w:r>
      <w:r w:rsidRPr="00BA4380">
        <w:rPr>
          <w:rFonts w:ascii="IRBadr" w:hAnsi="IRBadr" w:cs="IRBadr"/>
          <w:sz w:val="28"/>
          <w:szCs w:val="28"/>
          <w:rtl/>
          <w:lang w:bidi="fa-IR"/>
        </w:rPr>
        <w:t xml:space="preserve"> آیه شریفه در این زمینه </w:t>
      </w:r>
      <w:r w:rsidR="006F06C8" w:rsidRPr="00BA4380">
        <w:rPr>
          <w:rFonts w:ascii="IRBadr" w:hAnsi="IRBadr" w:cs="IRBadr"/>
          <w:sz w:val="28"/>
          <w:szCs w:val="28"/>
          <w:rtl/>
          <w:lang w:bidi="fa-IR"/>
        </w:rPr>
        <w:t>می‌فرماید</w:t>
      </w:r>
      <w:r w:rsidRPr="00BA4380">
        <w:rPr>
          <w:rFonts w:ascii="IRBadr" w:hAnsi="IRBadr" w:cs="IRBadr"/>
          <w:sz w:val="28"/>
          <w:szCs w:val="28"/>
          <w:rtl/>
          <w:lang w:bidi="fa-IR"/>
        </w:rPr>
        <w:t>؛</w:t>
      </w:r>
    </w:p>
    <w:p w:rsidR="00AE47F9" w:rsidRPr="00BA4380" w:rsidRDefault="00AE47F9" w:rsidP="00AE47F9">
      <w:pPr>
        <w:bidi/>
        <w:jc w:val="both"/>
        <w:rPr>
          <w:rFonts w:ascii="IRBadr" w:hAnsi="IRBadr" w:cs="IRBadr"/>
          <w:b/>
          <w:bCs/>
          <w:sz w:val="28"/>
          <w:szCs w:val="28"/>
          <w:rtl/>
          <w:lang w:bidi="fa-IR"/>
        </w:rPr>
      </w:pPr>
      <w:r w:rsidRPr="00BA4380">
        <w:rPr>
          <w:rFonts w:ascii="IRBadr" w:hAnsi="IRBadr" w:cs="IRBadr"/>
          <w:b/>
          <w:bCs/>
          <w:sz w:val="28"/>
          <w:szCs w:val="28"/>
          <w:rtl/>
          <w:lang w:bidi="fa-IR"/>
        </w:rPr>
        <w:t>«وَ إِذا تَوَلَّ</w:t>
      </w:r>
      <w:r w:rsidR="006F06C8" w:rsidRPr="00BA4380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BA4380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6F06C8" w:rsidRPr="00BA4380">
        <w:rPr>
          <w:rFonts w:ascii="IRBadr" w:hAnsi="IRBadr" w:cs="IRBadr"/>
          <w:b/>
          <w:bCs/>
          <w:sz w:val="28"/>
          <w:szCs w:val="28"/>
          <w:rtl/>
          <w:lang w:bidi="fa-IR"/>
        </w:rPr>
        <w:t>سَعی</w:t>
      </w:r>
      <w:r w:rsidRPr="00BA4380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فِ</w:t>
      </w:r>
      <w:r w:rsidR="006F06C8" w:rsidRPr="00BA4380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BA4380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الْأَرْضِ لِ</w:t>
      </w:r>
      <w:r w:rsidR="006F06C8" w:rsidRPr="00BA4380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BA4380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فْسِدَ </w:t>
      </w:r>
      <w:r w:rsidR="00BA4380">
        <w:rPr>
          <w:rFonts w:ascii="IRBadr" w:hAnsi="IRBadr" w:cs="IRBadr"/>
          <w:b/>
          <w:bCs/>
          <w:sz w:val="28"/>
          <w:szCs w:val="28"/>
          <w:rtl/>
          <w:lang w:bidi="fa-IR"/>
        </w:rPr>
        <w:t>فی</w:t>
      </w:r>
      <w:r w:rsidR="006F06C8" w:rsidRPr="00BA4380">
        <w:rPr>
          <w:rFonts w:ascii="IRBadr" w:hAnsi="IRBadr" w:cs="IRBadr"/>
          <w:b/>
          <w:bCs/>
          <w:sz w:val="28"/>
          <w:szCs w:val="28"/>
          <w:rtl/>
          <w:lang w:bidi="fa-IR"/>
        </w:rPr>
        <w:t>ها</w:t>
      </w:r>
      <w:r w:rsidRPr="00BA4380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وَ </w:t>
      </w:r>
      <w:r w:rsidR="006F06C8" w:rsidRPr="00BA4380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BA4380">
        <w:rPr>
          <w:rFonts w:ascii="IRBadr" w:hAnsi="IRBadr" w:cs="IRBadr"/>
          <w:b/>
          <w:bCs/>
          <w:sz w:val="28"/>
          <w:szCs w:val="28"/>
          <w:rtl/>
          <w:lang w:bidi="fa-IR"/>
        </w:rPr>
        <w:t>هْلِ</w:t>
      </w:r>
      <w:r w:rsidR="006F06C8" w:rsidRPr="00BA4380">
        <w:rPr>
          <w:rFonts w:ascii="IRBadr" w:hAnsi="IRBadr" w:cs="IRBadr"/>
          <w:b/>
          <w:bCs/>
          <w:sz w:val="28"/>
          <w:szCs w:val="28"/>
          <w:rtl/>
          <w:lang w:bidi="fa-IR"/>
        </w:rPr>
        <w:t>ک</w:t>
      </w:r>
      <w:r w:rsidRPr="00BA4380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الْحَرْثَ وَ النَّسْل»</w:t>
      </w:r>
      <w:r w:rsidRPr="00BA4380">
        <w:rPr>
          <w:rFonts w:ascii="IRBadr" w:hAnsi="IRBadr" w:cs="IRBadr"/>
          <w:b/>
          <w:bCs/>
          <w:sz w:val="28"/>
          <w:szCs w:val="28"/>
          <w:vertAlign w:val="superscript"/>
          <w:rtl/>
          <w:lang w:bidi="fa-IR"/>
        </w:rPr>
        <w:footnoteReference w:id="2"/>
      </w:r>
    </w:p>
    <w:p w:rsidR="00AE47F9" w:rsidRPr="00BA4380" w:rsidRDefault="00AE47F9" w:rsidP="00AE47F9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BA4380">
        <w:rPr>
          <w:rFonts w:ascii="IRBadr" w:hAnsi="IRBadr" w:cs="IRBadr"/>
          <w:sz w:val="28"/>
          <w:szCs w:val="28"/>
          <w:rtl/>
          <w:lang w:bidi="fa-IR"/>
        </w:rPr>
        <w:t>بعید نیست بتوان این نکته را از آیه شریفه استفاده نمود.</w:t>
      </w:r>
      <w:r w:rsidR="006F06C8" w:rsidRPr="00BA4380">
        <w:rPr>
          <w:rFonts w:ascii="IRBadr" w:hAnsi="IRBadr" w:cs="IRBadr"/>
          <w:sz w:val="28"/>
          <w:szCs w:val="28"/>
          <w:rtl/>
          <w:lang w:bidi="fa-IR"/>
        </w:rPr>
        <w:t xml:space="preserve"> لذا</w:t>
      </w:r>
      <w:r w:rsidRPr="00BA4380">
        <w:rPr>
          <w:rFonts w:ascii="IRBadr" w:hAnsi="IRBadr" w:cs="IRBadr"/>
          <w:sz w:val="28"/>
          <w:szCs w:val="28"/>
          <w:rtl/>
          <w:lang w:bidi="fa-IR"/>
        </w:rPr>
        <w:t xml:space="preserve"> وقتی در آیه تعبیر به این نحو آورده شده است،</w:t>
      </w:r>
      <w:r w:rsidR="006F06C8" w:rsidRPr="00BA4380">
        <w:rPr>
          <w:rFonts w:ascii="IRBadr" w:hAnsi="IRBadr" w:cs="IRBadr"/>
          <w:sz w:val="28"/>
          <w:szCs w:val="28"/>
          <w:rtl/>
          <w:lang w:bidi="fa-IR"/>
        </w:rPr>
        <w:t xml:space="preserve"> بار</w:t>
      </w:r>
      <w:r w:rsidRPr="00BA4380">
        <w:rPr>
          <w:rFonts w:ascii="IRBadr" w:hAnsi="IRBadr" w:cs="IRBadr"/>
          <w:sz w:val="28"/>
          <w:szCs w:val="28"/>
          <w:rtl/>
          <w:lang w:bidi="fa-IR"/>
        </w:rPr>
        <w:t xml:space="preserve"> معنایی </w:t>
      </w:r>
      <w:r w:rsidR="000D46AD" w:rsidRPr="00BA4380">
        <w:rPr>
          <w:rFonts w:ascii="IRBadr" w:hAnsi="IRBadr" w:cs="IRBadr"/>
          <w:sz w:val="28"/>
          <w:szCs w:val="28"/>
          <w:rtl/>
          <w:lang w:bidi="fa-IR"/>
        </w:rPr>
        <w:t>اضافه‌ای</w:t>
      </w:r>
      <w:r w:rsidRPr="00BA4380">
        <w:rPr>
          <w:rFonts w:ascii="IRBadr" w:hAnsi="IRBadr" w:cs="IRBadr"/>
          <w:sz w:val="28"/>
          <w:szCs w:val="28"/>
          <w:rtl/>
          <w:lang w:bidi="fa-IR"/>
        </w:rPr>
        <w:t xml:space="preserve"> را افاده </w:t>
      </w:r>
      <w:r w:rsidR="006F06C8" w:rsidRPr="00BA4380">
        <w:rPr>
          <w:rFonts w:ascii="IRBadr" w:hAnsi="IRBadr" w:cs="IRBadr"/>
          <w:sz w:val="28"/>
          <w:szCs w:val="28"/>
          <w:rtl/>
          <w:lang w:bidi="fa-IR"/>
        </w:rPr>
        <w:t>می‌دهد</w:t>
      </w:r>
      <w:r w:rsidRPr="00BA4380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AE47F9" w:rsidRPr="00BA4380" w:rsidRDefault="00AE47F9" w:rsidP="00AE47F9">
      <w:pPr>
        <w:pStyle w:val="Heading2"/>
        <w:rPr>
          <w:rFonts w:ascii="IRBadr" w:hAnsi="IRBadr" w:cs="IRBadr"/>
          <w:rtl/>
        </w:rPr>
      </w:pPr>
      <w:bookmarkStart w:id="4" w:name="_Toc427655199"/>
      <w:r w:rsidRPr="00BA4380">
        <w:rPr>
          <w:rFonts w:ascii="IRBadr" w:hAnsi="IRBadr" w:cs="IRBadr"/>
          <w:rtl/>
        </w:rPr>
        <w:lastRenderedPageBreak/>
        <w:t>معنی فساد</w:t>
      </w:r>
      <w:bookmarkEnd w:id="4"/>
    </w:p>
    <w:p w:rsidR="00AE47F9" w:rsidRPr="00BA4380" w:rsidRDefault="00AE47F9" w:rsidP="00AE47F9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BA4380">
        <w:rPr>
          <w:rFonts w:ascii="IRBadr" w:hAnsi="IRBadr" w:cs="IRBadr"/>
          <w:sz w:val="28"/>
          <w:szCs w:val="28"/>
          <w:rtl/>
          <w:lang w:bidi="fa-IR"/>
        </w:rPr>
        <w:t>فساد به معنی خروج از حالت اعتدال و انسجام و صحتی است که در شیء وجود دارد،</w:t>
      </w:r>
      <w:r w:rsidR="006F06C8" w:rsidRPr="00BA4380">
        <w:rPr>
          <w:rFonts w:ascii="IRBadr" w:hAnsi="IRBadr" w:cs="IRBadr"/>
          <w:sz w:val="28"/>
          <w:szCs w:val="28"/>
          <w:rtl/>
          <w:lang w:bidi="fa-IR"/>
        </w:rPr>
        <w:t xml:space="preserve"> به</w:t>
      </w:r>
      <w:r w:rsidRPr="00BA4380">
        <w:rPr>
          <w:rFonts w:ascii="IRBadr" w:hAnsi="IRBadr" w:cs="IRBadr"/>
          <w:sz w:val="28"/>
          <w:szCs w:val="28"/>
          <w:rtl/>
          <w:lang w:bidi="fa-IR"/>
        </w:rPr>
        <w:t xml:space="preserve"> دنبال هر معصیتی این خروج و خلل حاصل </w:t>
      </w:r>
      <w:r w:rsidR="006F06C8" w:rsidRPr="00BA4380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BA4380">
        <w:rPr>
          <w:rFonts w:ascii="IRBadr" w:hAnsi="IRBadr" w:cs="IRBadr"/>
          <w:sz w:val="28"/>
          <w:szCs w:val="28"/>
          <w:rtl/>
          <w:lang w:bidi="fa-IR"/>
        </w:rPr>
        <w:t xml:space="preserve"> لذا در پی آن فساد نیز محقق </w:t>
      </w:r>
      <w:r w:rsidR="006F06C8" w:rsidRPr="00BA4380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BA4380">
        <w:rPr>
          <w:rFonts w:ascii="IRBadr" w:hAnsi="IRBadr" w:cs="IRBadr"/>
          <w:sz w:val="28"/>
          <w:szCs w:val="28"/>
          <w:rtl/>
          <w:lang w:bidi="fa-IR"/>
        </w:rPr>
        <w:t>.</w:t>
      </w:r>
      <w:r w:rsidR="006F06C8" w:rsidRPr="00BA4380">
        <w:rPr>
          <w:rFonts w:ascii="IRBadr" w:hAnsi="IRBadr" w:cs="IRBadr"/>
          <w:sz w:val="28"/>
          <w:szCs w:val="28"/>
          <w:rtl/>
          <w:lang w:bidi="fa-IR"/>
        </w:rPr>
        <w:t xml:space="preserve"> پس</w:t>
      </w:r>
      <w:r w:rsidRPr="00BA4380">
        <w:rPr>
          <w:rFonts w:ascii="IRBadr" w:hAnsi="IRBadr" w:cs="IRBadr"/>
          <w:sz w:val="28"/>
          <w:szCs w:val="28"/>
          <w:rtl/>
          <w:lang w:bidi="fa-IR"/>
        </w:rPr>
        <w:t xml:space="preserve"> مفسدی که در این آیه </w:t>
      </w:r>
      <w:r w:rsidR="000D46AD" w:rsidRPr="00BA4380">
        <w:rPr>
          <w:rFonts w:ascii="IRBadr" w:hAnsi="IRBadr" w:cs="IRBadr"/>
          <w:sz w:val="28"/>
          <w:szCs w:val="28"/>
          <w:rtl/>
          <w:lang w:bidi="fa-IR"/>
        </w:rPr>
        <w:t>مدنظر</w:t>
      </w:r>
      <w:r w:rsidRPr="00BA4380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0D46AD" w:rsidRPr="00BA4380">
        <w:rPr>
          <w:rFonts w:ascii="IRBadr" w:hAnsi="IRBadr" w:cs="IRBadr"/>
          <w:sz w:val="28"/>
          <w:szCs w:val="28"/>
          <w:rtl/>
          <w:lang w:bidi="fa-IR"/>
        </w:rPr>
        <w:t>قرارگرفته</w:t>
      </w:r>
      <w:r w:rsidRPr="00BA4380">
        <w:rPr>
          <w:rFonts w:ascii="IRBadr" w:hAnsi="IRBadr" w:cs="IRBadr"/>
          <w:sz w:val="28"/>
          <w:szCs w:val="28"/>
          <w:rtl/>
          <w:lang w:bidi="fa-IR"/>
        </w:rPr>
        <w:t xml:space="preserve"> است مطلق عاصی نیست بلکه هیئتی انتظامی و اجتماعی به دنبال آن است که </w:t>
      </w:r>
      <w:r w:rsidR="006F06C8" w:rsidRPr="00BA4380">
        <w:rPr>
          <w:rFonts w:ascii="IRBadr" w:hAnsi="IRBadr" w:cs="IRBadr"/>
          <w:sz w:val="28"/>
          <w:szCs w:val="28"/>
          <w:rtl/>
          <w:lang w:bidi="fa-IR"/>
        </w:rPr>
        <w:t>بدان‌ها</w:t>
      </w:r>
      <w:r w:rsidRPr="00BA4380">
        <w:rPr>
          <w:rFonts w:ascii="IRBadr" w:hAnsi="IRBadr" w:cs="IRBadr"/>
          <w:sz w:val="28"/>
          <w:szCs w:val="28"/>
          <w:rtl/>
          <w:lang w:bidi="fa-IR"/>
        </w:rPr>
        <w:t xml:space="preserve"> خلل و نقصی </w:t>
      </w:r>
      <w:r w:rsidR="000D46AD" w:rsidRPr="00BA4380">
        <w:rPr>
          <w:rFonts w:ascii="IRBadr" w:hAnsi="IRBadr" w:cs="IRBadr"/>
          <w:sz w:val="28"/>
          <w:szCs w:val="28"/>
          <w:rtl/>
          <w:lang w:bidi="fa-IR"/>
        </w:rPr>
        <w:t>واردشده</w:t>
      </w:r>
      <w:r w:rsidRPr="00BA4380">
        <w:rPr>
          <w:rFonts w:ascii="IRBadr" w:hAnsi="IRBadr" w:cs="IRBadr"/>
          <w:sz w:val="28"/>
          <w:szCs w:val="28"/>
          <w:rtl/>
          <w:lang w:bidi="fa-IR"/>
        </w:rPr>
        <w:t xml:space="preserve"> است.</w:t>
      </w:r>
    </w:p>
    <w:p w:rsidR="00AE47F9" w:rsidRPr="00BA4380" w:rsidRDefault="00AE47F9" w:rsidP="00AE47F9">
      <w:pPr>
        <w:pStyle w:val="Heading2"/>
        <w:rPr>
          <w:rFonts w:ascii="IRBadr" w:hAnsi="IRBadr" w:cs="IRBadr"/>
          <w:rtl/>
        </w:rPr>
      </w:pPr>
      <w:bookmarkStart w:id="5" w:name="_Toc427655200"/>
      <w:r w:rsidRPr="00BA4380">
        <w:rPr>
          <w:rFonts w:ascii="IRBadr" w:hAnsi="IRBadr" w:cs="IRBadr"/>
          <w:rtl/>
        </w:rPr>
        <w:t>قصد در افساد</w:t>
      </w:r>
      <w:bookmarkEnd w:id="5"/>
    </w:p>
    <w:p w:rsidR="00AE47F9" w:rsidRPr="00BA4380" w:rsidRDefault="00AE47F9" w:rsidP="00AE47F9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BA4380">
        <w:rPr>
          <w:rFonts w:ascii="IRBadr" w:hAnsi="IRBadr" w:cs="IRBadr"/>
          <w:sz w:val="28"/>
          <w:szCs w:val="28"/>
          <w:rtl/>
          <w:lang w:bidi="fa-IR"/>
        </w:rPr>
        <w:t xml:space="preserve">البته </w:t>
      </w:r>
      <w:r w:rsidR="000D46AD" w:rsidRPr="00BA4380">
        <w:rPr>
          <w:rFonts w:ascii="IRBadr" w:hAnsi="IRBadr" w:cs="IRBadr"/>
          <w:sz w:val="28"/>
          <w:szCs w:val="28"/>
          <w:rtl/>
          <w:lang w:bidi="fa-IR"/>
        </w:rPr>
        <w:t>همان‌طور</w:t>
      </w:r>
      <w:r w:rsidRPr="00BA4380">
        <w:rPr>
          <w:rFonts w:ascii="IRBadr" w:hAnsi="IRBadr" w:cs="IRBadr"/>
          <w:sz w:val="28"/>
          <w:szCs w:val="28"/>
          <w:rtl/>
          <w:lang w:bidi="fa-IR"/>
        </w:rPr>
        <w:t xml:space="preserve"> که مشخص است باید در اینجا به دنبال این افساد قصد تخریب وجود داشته باشد،</w:t>
      </w:r>
      <w:r w:rsidR="006F06C8" w:rsidRPr="00BA4380">
        <w:rPr>
          <w:rFonts w:ascii="IRBadr" w:hAnsi="IRBadr" w:cs="IRBadr"/>
          <w:sz w:val="28"/>
          <w:szCs w:val="28"/>
          <w:rtl/>
          <w:lang w:bidi="fa-IR"/>
        </w:rPr>
        <w:t xml:space="preserve"> یعنی</w:t>
      </w:r>
      <w:r w:rsidRPr="00BA4380">
        <w:rPr>
          <w:rFonts w:ascii="IRBadr" w:hAnsi="IRBadr" w:cs="IRBadr"/>
          <w:sz w:val="28"/>
          <w:szCs w:val="28"/>
          <w:rtl/>
          <w:lang w:bidi="fa-IR"/>
        </w:rPr>
        <w:t xml:space="preserve"> اگر فردی کاری را از روی غیر قصد انجام داده،</w:t>
      </w:r>
      <w:r w:rsidR="006F06C8" w:rsidRPr="00BA4380">
        <w:rPr>
          <w:rFonts w:ascii="IRBadr" w:hAnsi="IRBadr" w:cs="IRBadr"/>
          <w:sz w:val="28"/>
          <w:szCs w:val="28"/>
          <w:rtl/>
          <w:lang w:bidi="fa-IR"/>
        </w:rPr>
        <w:t xml:space="preserve"> آنگاه</w:t>
      </w:r>
      <w:r w:rsidRPr="00BA4380">
        <w:rPr>
          <w:rFonts w:ascii="IRBadr" w:hAnsi="IRBadr" w:cs="IRBadr"/>
          <w:sz w:val="28"/>
          <w:szCs w:val="28"/>
          <w:rtl/>
          <w:lang w:bidi="fa-IR"/>
        </w:rPr>
        <w:t xml:space="preserve"> نتیجه آن به تخریب منتهی شده است،</w:t>
      </w:r>
      <w:r w:rsidR="006F06C8" w:rsidRPr="00BA4380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BA4380">
        <w:rPr>
          <w:rFonts w:ascii="IRBadr" w:hAnsi="IRBadr" w:cs="IRBadr"/>
          <w:sz w:val="28"/>
          <w:szCs w:val="28"/>
          <w:rtl/>
          <w:lang w:bidi="fa-IR"/>
        </w:rPr>
        <w:t xml:space="preserve"> اینجا احکام لازم بر مفسد مترتب نخواهد شد.</w:t>
      </w:r>
      <w:r w:rsidR="006F06C8" w:rsidRPr="00BA4380">
        <w:rPr>
          <w:rFonts w:ascii="IRBadr" w:hAnsi="IRBadr" w:cs="IRBadr"/>
          <w:sz w:val="28"/>
          <w:szCs w:val="28"/>
          <w:rtl/>
          <w:lang w:bidi="fa-IR"/>
        </w:rPr>
        <w:t xml:space="preserve"> و</w:t>
      </w:r>
      <w:r w:rsidRPr="00BA4380">
        <w:rPr>
          <w:rFonts w:ascii="IRBadr" w:hAnsi="IRBadr" w:cs="IRBadr"/>
          <w:sz w:val="28"/>
          <w:szCs w:val="28"/>
          <w:rtl/>
          <w:lang w:bidi="fa-IR"/>
        </w:rPr>
        <w:t xml:space="preserve"> در حقیقت لزوم احراز قصد برای ترتب اثر امری کاملاً عقلایی است.</w:t>
      </w:r>
    </w:p>
    <w:p w:rsidR="00AE47F9" w:rsidRPr="00BA4380" w:rsidRDefault="000D46AD" w:rsidP="00AE47F9">
      <w:pPr>
        <w:pStyle w:val="Heading2"/>
        <w:rPr>
          <w:rFonts w:ascii="IRBadr" w:hAnsi="IRBadr" w:cs="IRBadr"/>
          <w:rtl/>
        </w:rPr>
      </w:pPr>
      <w:bookmarkStart w:id="6" w:name="_Toc427655201"/>
      <w:r w:rsidRPr="00BA4380">
        <w:rPr>
          <w:rFonts w:ascii="IRBadr" w:hAnsi="IRBadr" w:cs="IRBadr"/>
          <w:rtl/>
        </w:rPr>
        <w:t>جمع‌بندی</w:t>
      </w:r>
      <w:bookmarkEnd w:id="6"/>
    </w:p>
    <w:p w:rsidR="00AE47F9" w:rsidRPr="00BA4380" w:rsidRDefault="00AE47F9" w:rsidP="00AE47F9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BA4380">
        <w:rPr>
          <w:rFonts w:ascii="IRBadr" w:hAnsi="IRBadr" w:cs="IRBadr"/>
          <w:sz w:val="28"/>
          <w:szCs w:val="28"/>
          <w:rtl/>
          <w:lang w:bidi="fa-IR"/>
        </w:rPr>
        <w:t xml:space="preserve">نکته </w:t>
      </w:r>
      <w:r w:rsidR="006F06C8" w:rsidRPr="00BA4380">
        <w:rPr>
          <w:rFonts w:ascii="IRBadr" w:hAnsi="IRBadr" w:cs="IRBadr"/>
          <w:sz w:val="28"/>
          <w:szCs w:val="28"/>
          <w:rtl/>
          <w:lang w:bidi="fa-IR"/>
        </w:rPr>
        <w:t>حائز</w:t>
      </w:r>
      <w:r w:rsidRPr="00BA4380">
        <w:rPr>
          <w:rFonts w:ascii="IRBadr" w:hAnsi="IRBadr" w:cs="IRBadr"/>
          <w:sz w:val="28"/>
          <w:szCs w:val="28"/>
          <w:rtl/>
          <w:lang w:bidi="fa-IR"/>
        </w:rPr>
        <w:t xml:space="preserve"> اهمیت این است که در اینجا برای تحقق عنوان فساد </w:t>
      </w:r>
      <w:r w:rsidR="000D46AD" w:rsidRPr="00BA4380">
        <w:rPr>
          <w:rFonts w:ascii="IRBadr" w:hAnsi="IRBadr" w:cs="IRBadr"/>
          <w:sz w:val="28"/>
          <w:szCs w:val="28"/>
          <w:rtl/>
          <w:lang w:bidi="fa-IR"/>
        </w:rPr>
        <w:t>یادشده</w:t>
      </w:r>
      <w:r w:rsidRPr="00BA4380">
        <w:rPr>
          <w:rFonts w:ascii="IRBadr" w:hAnsi="IRBadr" w:cs="IRBadr"/>
          <w:sz w:val="28"/>
          <w:szCs w:val="28"/>
          <w:rtl/>
          <w:lang w:bidi="fa-IR"/>
        </w:rPr>
        <w:t xml:space="preserve"> لازم نیست که حتماً جنگی به راه اندازد بلکه مواردی مثل </w:t>
      </w:r>
      <w:r w:rsidR="000D46AD" w:rsidRPr="00BA4380">
        <w:rPr>
          <w:rFonts w:ascii="IRBadr" w:hAnsi="IRBadr" w:cs="IRBadr"/>
          <w:sz w:val="28"/>
          <w:szCs w:val="28"/>
          <w:rtl/>
          <w:lang w:bidi="fa-IR"/>
        </w:rPr>
        <w:t>شایعه‌پراکنی‌ها</w:t>
      </w:r>
      <w:r w:rsidRPr="00BA4380">
        <w:rPr>
          <w:rFonts w:ascii="IRBadr" w:hAnsi="IRBadr" w:cs="IRBadr"/>
          <w:sz w:val="28"/>
          <w:szCs w:val="28"/>
          <w:rtl/>
          <w:lang w:bidi="fa-IR"/>
        </w:rPr>
        <w:t xml:space="preserve"> در سطح جامعه،</w:t>
      </w:r>
      <w:r w:rsidR="006F06C8" w:rsidRPr="00BA4380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0D46AD" w:rsidRPr="00BA4380">
        <w:rPr>
          <w:rFonts w:ascii="IRBadr" w:hAnsi="IRBadr" w:cs="IRBadr"/>
          <w:sz w:val="28"/>
          <w:szCs w:val="28"/>
          <w:rtl/>
          <w:lang w:bidi="fa-IR"/>
        </w:rPr>
        <w:t>پول‌شویی‌های</w:t>
      </w:r>
      <w:r w:rsidRPr="00BA4380">
        <w:rPr>
          <w:rFonts w:ascii="IRBadr" w:hAnsi="IRBadr" w:cs="IRBadr"/>
          <w:sz w:val="28"/>
          <w:szCs w:val="28"/>
          <w:rtl/>
          <w:lang w:bidi="fa-IR"/>
        </w:rPr>
        <w:t xml:space="preserve"> اقتصادی و... همه و همه </w:t>
      </w:r>
      <w:r w:rsidR="006F06C8" w:rsidRPr="00BA4380">
        <w:rPr>
          <w:rFonts w:ascii="IRBadr" w:hAnsi="IRBadr" w:cs="IRBadr"/>
          <w:sz w:val="28"/>
          <w:szCs w:val="28"/>
          <w:rtl/>
          <w:lang w:bidi="fa-IR"/>
        </w:rPr>
        <w:t>می‌تواند</w:t>
      </w:r>
      <w:r w:rsidRPr="00BA4380">
        <w:rPr>
          <w:rFonts w:ascii="IRBadr" w:hAnsi="IRBadr" w:cs="IRBadr"/>
          <w:sz w:val="28"/>
          <w:szCs w:val="28"/>
          <w:rtl/>
          <w:lang w:bidi="fa-IR"/>
        </w:rPr>
        <w:t xml:space="preserve"> منجر به شکل گرفتن معنای فساد باشد؛</w:t>
      </w:r>
      <w:r w:rsidR="006F06C8" w:rsidRPr="00BA4380">
        <w:rPr>
          <w:rFonts w:ascii="IRBadr" w:hAnsi="IRBadr" w:cs="IRBadr"/>
          <w:sz w:val="28"/>
          <w:szCs w:val="28"/>
          <w:rtl/>
          <w:lang w:bidi="fa-IR"/>
        </w:rPr>
        <w:t xml:space="preserve"> لذا</w:t>
      </w:r>
      <w:r w:rsidRPr="00BA4380">
        <w:rPr>
          <w:rFonts w:ascii="IRBadr" w:hAnsi="IRBadr" w:cs="IRBadr"/>
          <w:sz w:val="28"/>
          <w:szCs w:val="28"/>
          <w:rtl/>
          <w:lang w:bidi="fa-IR"/>
        </w:rPr>
        <w:t xml:space="preserve"> تشهی</w:t>
      </w:r>
      <w:r w:rsidR="000D46AD" w:rsidRPr="00BA4380">
        <w:rPr>
          <w:rFonts w:ascii="IRBadr" w:hAnsi="IRBadr" w:cs="IRBadr"/>
          <w:sz w:val="28"/>
          <w:szCs w:val="28"/>
          <w:rtl/>
          <w:lang w:bidi="fa-IR"/>
        </w:rPr>
        <w:t>ر</w:t>
      </w:r>
      <w:r w:rsidRPr="00BA4380">
        <w:rPr>
          <w:rFonts w:ascii="IRBadr" w:hAnsi="IRBadr" w:cs="IRBadr"/>
          <w:sz w:val="28"/>
          <w:szCs w:val="28"/>
          <w:rtl/>
          <w:lang w:bidi="fa-IR"/>
        </w:rPr>
        <w:t xml:space="preserve"> سلاح یا اخافه قیودی است که در محارب مورد قصد </w:t>
      </w:r>
      <w:r w:rsidR="000D46AD" w:rsidRPr="00BA4380">
        <w:rPr>
          <w:rFonts w:ascii="IRBadr" w:hAnsi="IRBadr" w:cs="IRBadr"/>
          <w:sz w:val="28"/>
          <w:szCs w:val="28"/>
          <w:rtl/>
          <w:lang w:bidi="fa-IR"/>
        </w:rPr>
        <w:t>قرارگرفته</w:t>
      </w:r>
      <w:r w:rsidRPr="00BA4380">
        <w:rPr>
          <w:rFonts w:ascii="IRBadr" w:hAnsi="IRBadr" w:cs="IRBadr"/>
          <w:sz w:val="28"/>
          <w:szCs w:val="28"/>
          <w:rtl/>
          <w:lang w:bidi="fa-IR"/>
        </w:rPr>
        <w:t xml:space="preserve"> است و دخالتی در معنای افساد ندارد،</w:t>
      </w:r>
      <w:r w:rsidR="006F06C8" w:rsidRPr="00BA4380">
        <w:rPr>
          <w:rFonts w:ascii="IRBadr" w:hAnsi="IRBadr" w:cs="IRBadr"/>
          <w:sz w:val="28"/>
          <w:szCs w:val="28"/>
          <w:rtl/>
          <w:lang w:bidi="fa-IR"/>
        </w:rPr>
        <w:t xml:space="preserve"> بلکه</w:t>
      </w:r>
      <w:r w:rsidRPr="00BA4380">
        <w:rPr>
          <w:rFonts w:ascii="IRBadr" w:hAnsi="IRBadr" w:cs="IRBadr"/>
          <w:sz w:val="28"/>
          <w:szCs w:val="28"/>
          <w:rtl/>
          <w:lang w:bidi="fa-IR"/>
        </w:rPr>
        <w:t xml:space="preserve"> آنچه در اینجا </w:t>
      </w:r>
      <w:r w:rsidR="006F06C8" w:rsidRPr="00BA4380">
        <w:rPr>
          <w:rFonts w:ascii="IRBadr" w:hAnsi="IRBadr" w:cs="IRBadr"/>
          <w:sz w:val="28"/>
          <w:szCs w:val="28"/>
          <w:rtl/>
          <w:lang w:bidi="fa-IR"/>
        </w:rPr>
        <w:t>حائز</w:t>
      </w:r>
      <w:r w:rsidRPr="00BA4380">
        <w:rPr>
          <w:rFonts w:ascii="IRBadr" w:hAnsi="IRBadr" w:cs="IRBadr"/>
          <w:sz w:val="28"/>
          <w:szCs w:val="28"/>
          <w:rtl/>
          <w:lang w:bidi="fa-IR"/>
        </w:rPr>
        <w:t xml:space="preserve"> اهمیت است انجام عملی توسط فرد است که باعث اخلال و نقصان در نظام اجتماعی جامعه گردد.</w:t>
      </w:r>
      <w:r w:rsidR="006F06C8" w:rsidRPr="00BA4380">
        <w:rPr>
          <w:rFonts w:ascii="IRBadr" w:hAnsi="IRBadr" w:cs="IRBadr"/>
          <w:sz w:val="28"/>
          <w:szCs w:val="28"/>
          <w:rtl/>
          <w:lang w:bidi="fa-IR"/>
        </w:rPr>
        <w:t xml:space="preserve"> و</w:t>
      </w:r>
      <w:r w:rsidRPr="00BA4380">
        <w:rPr>
          <w:rFonts w:ascii="IRBadr" w:hAnsi="IRBadr" w:cs="IRBadr"/>
          <w:sz w:val="28"/>
          <w:szCs w:val="28"/>
          <w:rtl/>
          <w:lang w:bidi="fa-IR"/>
        </w:rPr>
        <w:t xml:space="preserve"> محاربه نیز </w:t>
      </w:r>
      <w:r w:rsidR="000D46AD" w:rsidRPr="00BA4380">
        <w:rPr>
          <w:rFonts w:ascii="IRBadr" w:hAnsi="IRBadr" w:cs="IRBadr"/>
          <w:sz w:val="28"/>
          <w:szCs w:val="28"/>
          <w:rtl/>
          <w:lang w:bidi="fa-IR"/>
        </w:rPr>
        <w:t>همان‌طور</w:t>
      </w:r>
      <w:r w:rsidRPr="00BA4380">
        <w:rPr>
          <w:rFonts w:ascii="IRBadr" w:hAnsi="IRBadr" w:cs="IRBadr"/>
          <w:sz w:val="28"/>
          <w:szCs w:val="28"/>
          <w:rtl/>
          <w:lang w:bidi="fa-IR"/>
        </w:rPr>
        <w:t xml:space="preserve"> که گفته شد اعم از براندازی و غیر آن است.</w:t>
      </w:r>
      <w:r w:rsidR="006F06C8" w:rsidRPr="00BA4380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0D46AD" w:rsidRPr="00BA4380">
        <w:rPr>
          <w:rFonts w:ascii="IRBadr" w:hAnsi="IRBadr" w:cs="IRBadr"/>
          <w:sz w:val="28"/>
          <w:szCs w:val="28"/>
          <w:rtl/>
          <w:lang w:bidi="fa-IR"/>
        </w:rPr>
        <w:t>بنابراین</w:t>
      </w:r>
      <w:r w:rsidRPr="00BA4380">
        <w:rPr>
          <w:rFonts w:ascii="IRBadr" w:hAnsi="IRBadr" w:cs="IRBadr"/>
          <w:sz w:val="28"/>
          <w:szCs w:val="28"/>
          <w:rtl/>
          <w:lang w:bidi="fa-IR"/>
        </w:rPr>
        <w:t xml:space="preserve"> پس از تحلیل مفهوم محارب و مفسد و مقومات </w:t>
      </w:r>
      <w:r w:rsidR="006F06C8" w:rsidRPr="00BA4380">
        <w:rPr>
          <w:rFonts w:ascii="IRBadr" w:hAnsi="IRBadr" w:cs="IRBadr"/>
          <w:sz w:val="28"/>
          <w:szCs w:val="28"/>
          <w:rtl/>
          <w:lang w:bidi="fa-IR"/>
        </w:rPr>
        <w:t>آن‌ها</w:t>
      </w:r>
      <w:r w:rsidRPr="00BA4380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6F06C8" w:rsidRPr="00BA4380">
        <w:rPr>
          <w:rFonts w:ascii="IRBadr" w:hAnsi="IRBadr" w:cs="IRBadr"/>
          <w:sz w:val="28"/>
          <w:szCs w:val="28"/>
          <w:rtl/>
          <w:lang w:bidi="fa-IR"/>
        </w:rPr>
        <w:t>می‌توان</w:t>
      </w:r>
      <w:r w:rsidRPr="00BA4380">
        <w:rPr>
          <w:rFonts w:ascii="IRBadr" w:hAnsi="IRBadr" w:cs="IRBadr"/>
          <w:sz w:val="28"/>
          <w:szCs w:val="28"/>
          <w:rtl/>
          <w:lang w:bidi="fa-IR"/>
        </w:rPr>
        <w:t xml:space="preserve"> به این نتیجه رسید که بین این دو رابطه عموم و خصوص مطلق برقرار است.</w:t>
      </w:r>
      <w:r w:rsidR="006F06C8" w:rsidRPr="00BA4380">
        <w:rPr>
          <w:rFonts w:ascii="IRBadr" w:hAnsi="IRBadr" w:cs="IRBadr"/>
          <w:sz w:val="28"/>
          <w:szCs w:val="28"/>
          <w:rtl/>
          <w:lang w:bidi="fa-IR"/>
        </w:rPr>
        <w:t xml:space="preserve"> و</w:t>
      </w:r>
      <w:r w:rsidRPr="00BA4380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0D46AD" w:rsidRPr="00BA4380">
        <w:rPr>
          <w:rFonts w:ascii="IRBadr" w:hAnsi="IRBadr" w:cs="IRBadr"/>
          <w:sz w:val="28"/>
          <w:szCs w:val="28"/>
          <w:rtl/>
          <w:lang w:bidi="fa-IR"/>
        </w:rPr>
        <w:t>دراین‌بین</w:t>
      </w:r>
      <w:r w:rsidRPr="00BA4380">
        <w:rPr>
          <w:rFonts w:ascii="IRBadr" w:hAnsi="IRBadr" w:cs="IRBadr"/>
          <w:sz w:val="28"/>
          <w:szCs w:val="28"/>
          <w:rtl/>
          <w:lang w:bidi="fa-IR"/>
        </w:rPr>
        <w:t xml:space="preserve"> افساد با تعریف </w:t>
      </w:r>
      <w:r w:rsidR="000D46AD" w:rsidRPr="00BA4380">
        <w:rPr>
          <w:rFonts w:ascii="IRBadr" w:hAnsi="IRBadr" w:cs="IRBadr"/>
          <w:sz w:val="28"/>
          <w:szCs w:val="28"/>
          <w:rtl/>
          <w:lang w:bidi="fa-IR"/>
        </w:rPr>
        <w:t>بیان‌شده</w:t>
      </w:r>
      <w:r w:rsidRPr="00BA4380">
        <w:rPr>
          <w:rFonts w:ascii="IRBadr" w:hAnsi="IRBadr" w:cs="IRBadr"/>
          <w:sz w:val="28"/>
          <w:szCs w:val="28"/>
          <w:rtl/>
          <w:lang w:bidi="fa-IR"/>
        </w:rPr>
        <w:t xml:space="preserve"> است که از محاربه اعم است.</w:t>
      </w:r>
    </w:p>
    <w:p w:rsidR="00AE47F9" w:rsidRPr="00BA4380" w:rsidRDefault="00AE47F9" w:rsidP="00AE47F9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BA4380">
        <w:rPr>
          <w:rFonts w:ascii="IRBadr" w:hAnsi="IRBadr" w:cs="IRBadr"/>
          <w:sz w:val="28"/>
          <w:szCs w:val="28"/>
          <w:rtl/>
          <w:lang w:bidi="fa-IR"/>
        </w:rPr>
        <w:t>البته در کلمات فقها عامه و خاصه،</w:t>
      </w:r>
      <w:r w:rsidR="006F06C8" w:rsidRPr="00BA4380">
        <w:rPr>
          <w:rFonts w:ascii="IRBadr" w:hAnsi="IRBadr" w:cs="IRBadr"/>
          <w:sz w:val="28"/>
          <w:szCs w:val="28"/>
          <w:rtl/>
          <w:lang w:bidi="fa-IR"/>
        </w:rPr>
        <w:t xml:space="preserve"> موضوع</w:t>
      </w:r>
      <w:r w:rsidRPr="00BA4380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0D46AD" w:rsidRPr="00BA4380">
        <w:rPr>
          <w:rFonts w:ascii="IRBadr" w:hAnsi="IRBadr" w:cs="IRBadr"/>
          <w:sz w:val="28"/>
          <w:szCs w:val="28"/>
          <w:rtl/>
          <w:lang w:bidi="fa-IR"/>
        </w:rPr>
        <w:t>بیان‌شده</w:t>
      </w:r>
      <w:r w:rsidRPr="00BA4380">
        <w:rPr>
          <w:rFonts w:ascii="IRBadr" w:hAnsi="IRBadr" w:cs="IRBadr"/>
          <w:sz w:val="28"/>
          <w:szCs w:val="28"/>
          <w:rtl/>
          <w:lang w:bidi="fa-IR"/>
        </w:rPr>
        <w:t xml:space="preserve"> محارب است و مفسد در ذیل آن آمده است،</w:t>
      </w:r>
      <w:r w:rsidR="006F06C8" w:rsidRPr="00BA4380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 w:rsidRPr="00BA4380">
        <w:rPr>
          <w:rFonts w:ascii="IRBadr" w:hAnsi="IRBadr" w:cs="IRBadr"/>
          <w:sz w:val="28"/>
          <w:szCs w:val="28"/>
          <w:rtl/>
          <w:lang w:bidi="fa-IR"/>
        </w:rPr>
        <w:t xml:space="preserve"> افساد به نحوی مستقل بیان نگشته است.</w:t>
      </w:r>
    </w:p>
    <w:p w:rsidR="00AE47F9" w:rsidRPr="00BA4380" w:rsidRDefault="00AE47F9" w:rsidP="00AE47F9">
      <w:pPr>
        <w:pStyle w:val="Heading3"/>
        <w:rPr>
          <w:rFonts w:ascii="IRBadr" w:hAnsi="IRBadr" w:cs="IRBadr"/>
          <w:rtl/>
        </w:rPr>
      </w:pPr>
      <w:bookmarkStart w:id="7" w:name="_Toc427655202"/>
      <w:r w:rsidRPr="00BA4380">
        <w:rPr>
          <w:rFonts w:ascii="IRBadr" w:hAnsi="IRBadr" w:cs="IRBadr"/>
          <w:rtl/>
        </w:rPr>
        <w:t>موضوع آیه شریفه</w:t>
      </w:r>
      <w:bookmarkEnd w:id="7"/>
    </w:p>
    <w:p w:rsidR="00AE47F9" w:rsidRPr="00BA4380" w:rsidRDefault="00AE47F9" w:rsidP="00AE47F9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BA4380">
        <w:rPr>
          <w:rFonts w:ascii="IRBadr" w:hAnsi="IRBadr" w:cs="IRBadr"/>
          <w:sz w:val="28"/>
          <w:szCs w:val="28"/>
          <w:rtl/>
          <w:lang w:bidi="fa-IR"/>
        </w:rPr>
        <w:t>اما این سؤال هنوز باقی است که موضوع آیه در اینجا چیست؟</w:t>
      </w:r>
    </w:p>
    <w:p w:rsidR="00AE47F9" w:rsidRPr="00BA4380" w:rsidRDefault="00AE47F9" w:rsidP="00AE47F9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BA4380">
        <w:rPr>
          <w:rFonts w:ascii="IRBadr" w:hAnsi="IRBadr" w:cs="IRBadr"/>
          <w:sz w:val="28"/>
          <w:szCs w:val="28"/>
          <w:rtl/>
          <w:lang w:bidi="fa-IR"/>
        </w:rPr>
        <w:lastRenderedPageBreak/>
        <w:t xml:space="preserve">دو جمله در طول آیه </w:t>
      </w:r>
      <w:r w:rsidR="000D46AD" w:rsidRPr="00BA4380">
        <w:rPr>
          <w:rFonts w:ascii="IRBadr" w:hAnsi="IRBadr" w:cs="IRBadr"/>
          <w:sz w:val="28"/>
          <w:szCs w:val="28"/>
          <w:rtl/>
          <w:lang w:bidi="fa-IR"/>
        </w:rPr>
        <w:t>ذکرشده</w:t>
      </w:r>
      <w:r w:rsidRPr="00BA4380">
        <w:rPr>
          <w:rFonts w:ascii="IRBadr" w:hAnsi="IRBadr" w:cs="IRBadr"/>
          <w:sz w:val="28"/>
          <w:szCs w:val="28"/>
          <w:rtl/>
          <w:lang w:bidi="fa-IR"/>
        </w:rPr>
        <w:t xml:space="preserve"> بود که هر دو </w:t>
      </w:r>
      <w:r w:rsidR="000D46AD" w:rsidRPr="00BA4380">
        <w:rPr>
          <w:rFonts w:ascii="IRBadr" w:hAnsi="IRBadr" w:cs="IRBadr"/>
          <w:sz w:val="28"/>
          <w:szCs w:val="28"/>
          <w:rtl/>
          <w:lang w:bidi="fa-IR"/>
        </w:rPr>
        <w:t>موردبررسی</w:t>
      </w:r>
      <w:r w:rsidRPr="00BA4380">
        <w:rPr>
          <w:rFonts w:ascii="IRBadr" w:hAnsi="IRBadr" w:cs="IRBadr"/>
          <w:sz w:val="28"/>
          <w:szCs w:val="28"/>
          <w:rtl/>
          <w:lang w:bidi="fa-IR"/>
        </w:rPr>
        <w:t xml:space="preserve"> قرار گرفت،</w:t>
      </w:r>
      <w:r w:rsidR="006F06C8" w:rsidRPr="00BA4380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 w:rsidRPr="00BA4380">
        <w:rPr>
          <w:rFonts w:ascii="IRBadr" w:hAnsi="IRBadr" w:cs="IRBadr"/>
          <w:sz w:val="28"/>
          <w:szCs w:val="28"/>
          <w:rtl/>
          <w:lang w:bidi="fa-IR"/>
        </w:rPr>
        <w:t xml:space="preserve"> در قبال موضوع چند احتمال وجود دارد؛</w:t>
      </w:r>
      <w:r w:rsidR="006F06C8" w:rsidRPr="00BA4380">
        <w:rPr>
          <w:rFonts w:ascii="IRBadr" w:hAnsi="IRBadr" w:cs="IRBadr"/>
          <w:sz w:val="28"/>
          <w:szCs w:val="28"/>
          <w:rtl/>
          <w:lang w:bidi="fa-IR"/>
        </w:rPr>
        <w:t xml:space="preserve"> یک</w:t>
      </w:r>
      <w:r w:rsidRPr="00BA4380">
        <w:rPr>
          <w:rFonts w:ascii="IRBadr" w:hAnsi="IRBadr" w:cs="IRBadr"/>
          <w:sz w:val="28"/>
          <w:szCs w:val="28"/>
          <w:rtl/>
          <w:lang w:bidi="fa-IR"/>
        </w:rPr>
        <w:t xml:space="preserve"> احتمال ترکیبی بودن موضوع بین دو عنوان </w:t>
      </w:r>
      <w:r w:rsidR="000D46AD" w:rsidRPr="00BA4380">
        <w:rPr>
          <w:rFonts w:ascii="IRBadr" w:hAnsi="IRBadr" w:cs="IRBadr"/>
          <w:sz w:val="28"/>
          <w:szCs w:val="28"/>
          <w:rtl/>
          <w:lang w:bidi="fa-IR"/>
        </w:rPr>
        <w:t>بیان‌شده</w:t>
      </w:r>
      <w:r w:rsidRPr="00BA4380">
        <w:rPr>
          <w:rFonts w:ascii="IRBadr" w:hAnsi="IRBadr" w:cs="IRBadr"/>
          <w:sz w:val="28"/>
          <w:szCs w:val="28"/>
          <w:rtl/>
          <w:lang w:bidi="fa-IR"/>
        </w:rPr>
        <w:t xml:space="preserve"> است و دو احتمال دیگر این است که </w:t>
      </w:r>
      <w:r w:rsidR="000D46AD" w:rsidRPr="00BA4380">
        <w:rPr>
          <w:rFonts w:ascii="IRBadr" w:hAnsi="IRBadr" w:cs="IRBadr"/>
          <w:sz w:val="28"/>
          <w:szCs w:val="28"/>
          <w:rtl/>
          <w:lang w:bidi="fa-IR"/>
        </w:rPr>
        <w:t>هرکدام</w:t>
      </w:r>
      <w:r w:rsidRPr="00BA4380">
        <w:rPr>
          <w:rFonts w:ascii="IRBadr" w:hAnsi="IRBadr" w:cs="IRBadr"/>
          <w:sz w:val="28"/>
          <w:szCs w:val="28"/>
          <w:rtl/>
          <w:lang w:bidi="fa-IR"/>
        </w:rPr>
        <w:t xml:space="preserve"> از این دو مورد به نحو مستقل موضوع باشد و عنوان دیگر به دنبال آن معنا پیدا کند.</w:t>
      </w:r>
      <w:r w:rsidR="006F06C8" w:rsidRPr="00BA4380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 w:rsidRPr="00BA4380">
        <w:rPr>
          <w:rFonts w:ascii="IRBadr" w:hAnsi="IRBadr" w:cs="IRBadr"/>
          <w:sz w:val="28"/>
          <w:szCs w:val="28"/>
          <w:rtl/>
          <w:lang w:bidi="fa-IR"/>
        </w:rPr>
        <w:t xml:space="preserve"> نکته اساسی که در اینجا وجود دارد،</w:t>
      </w:r>
      <w:r w:rsidR="006F06C8" w:rsidRPr="00BA4380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Pr="00BA4380">
        <w:rPr>
          <w:rFonts w:ascii="IRBadr" w:hAnsi="IRBadr" w:cs="IRBadr"/>
          <w:sz w:val="28"/>
          <w:szCs w:val="28"/>
          <w:rtl/>
          <w:lang w:bidi="fa-IR"/>
        </w:rPr>
        <w:t xml:space="preserve"> است که اگر رابطه بین این دو مفهوم در اینجا عموم و خصوص من وجه بود مانعی وجود نداشت،</w:t>
      </w:r>
      <w:r w:rsidR="006F06C8" w:rsidRPr="00BA4380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 w:rsidRPr="00BA4380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0D46AD" w:rsidRPr="00BA4380">
        <w:rPr>
          <w:rFonts w:ascii="IRBadr" w:hAnsi="IRBadr" w:cs="IRBadr"/>
          <w:sz w:val="28"/>
          <w:szCs w:val="28"/>
          <w:rtl/>
          <w:lang w:bidi="fa-IR"/>
        </w:rPr>
        <w:t>ازآنجایی‌که</w:t>
      </w:r>
      <w:r w:rsidRPr="00BA4380">
        <w:rPr>
          <w:rFonts w:ascii="IRBadr" w:hAnsi="IRBadr" w:cs="IRBadr"/>
          <w:sz w:val="28"/>
          <w:szCs w:val="28"/>
          <w:rtl/>
          <w:lang w:bidi="fa-IR"/>
        </w:rPr>
        <w:t xml:space="preserve"> رابطه مطلق است دیگر این احتمال وجود ندارد که هر دو </w:t>
      </w:r>
      <w:r w:rsidR="006F06C8" w:rsidRPr="00BA4380">
        <w:rPr>
          <w:rFonts w:ascii="IRBadr" w:hAnsi="IRBadr" w:cs="IRBadr"/>
          <w:sz w:val="28"/>
          <w:szCs w:val="28"/>
          <w:rtl/>
          <w:lang w:bidi="fa-IR"/>
        </w:rPr>
        <w:t>آن‌ها</w:t>
      </w:r>
      <w:r w:rsidRPr="00BA4380">
        <w:rPr>
          <w:rFonts w:ascii="IRBadr" w:hAnsi="IRBadr" w:cs="IRBadr"/>
          <w:sz w:val="28"/>
          <w:szCs w:val="28"/>
          <w:rtl/>
          <w:lang w:bidi="fa-IR"/>
        </w:rPr>
        <w:t xml:space="preserve"> به نحو ترکیبی موضوع آیه باشند.</w:t>
      </w:r>
    </w:p>
    <w:p w:rsidR="00AE47F9" w:rsidRPr="00BA4380" w:rsidRDefault="00AE47F9" w:rsidP="00AE47F9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BA4380">
        <w:rPr>
          <w:rFonts w:ascii="IRBadr" w:hAnsi="IRBadr" w:cs="IRBadr"/>
          <w:sz w:val="28"/>
          <w:szCs w:val="28"/>
          <w:rtl/>
          <w:lang w:bidi="fa-IR"/>
        </w:rPr>
        <w:t xml:space="preserve">پس </w:t>
      </w:r>
      <w:r w:rsidR="000D46AD" w:rsidRPr="00BA4380">
        <w:rPr>
          <w:rFonts w:ascii="IRBadr" w:hAnsi="IRBadr" w:cs="IRBadr"/>
          <w:sz w:val="28"/>
          <w:szCs w:val="28"/>
          <w:rtl/>
          <w:lang w:bidi="fa-IR"/>
        </w:rPr>
        <w:t>درواقع</w:t>
      </w:r>
      <w:r w:rsidRPr="00BA4380">
        <w:rPr>
          <w:rFonts w:ascii="IRBadr" w:hAnsi="IRBadr" w:cs="IRBadr"/>
          <w:sz w:val="28"/>
          <w:szCs w:val="28"/>
          <w:rtl/>
          <w:lang w:bidi="fa-IR"/>
        </w:rPr>
        <w:t xml:space="preserve"> چهار احتمال در اینجا به دو احتمال </w:t>
      </w:r>
      <w:r w:rsidR="000D46AD" w:rsidRPr="00BA4380">
        <w:rPr>
          <w:rFonts w:ascii="IRBadr" w:hAnsi="IRBadr" w:cs="IRBadr"/>
          <w:sz w:val="28"/>
          <w:szCs w:val="28"/>
          <w:rtl/>
          <w:lang w:bidi="fa-IR"/>
        </w:rPr>
        <w:t>برمی‌گردد</w:t>
      </w:r>
      <w:r w:rsidRPr="00BA4380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AE47F9" w:rsidRPr="00BA4380" w:rsidRDefault="00AE47F9" w:rsidP="00AE47F9">
      <w:pPr>
        <w:pStyle w:val="Heading3"/>
        <w:rPr>
          <w:rFonts w:ascii="IRBadr" w:hAnsi="IRBadr" w:cs="IRBadr"/>
          <w:rtl/>
        </w:rPr>
      </w:pPr>
      <w:bookmarkStart w:id="8" w:name="_Toc427655203"/>
      <w:r w:rsidRPr="00BA4380">
        <w:rPr>
          <w:rFonts w:ascii="IRBadr" w:hAnsi="IRBadr" w:cs="IRBadr"/>
          <w:rtl/>
        </w:rPr>
        <w:t>آراء در این فرض</w:t>
      </w:r>
      <w:bookmarkEnd w:id="8"/>
    </w:p>
    <w:p w:rsidR="00AE47F9" w:rsidRPr="00BA4380" w:rsidRDefault="00AE47F9" w:rsidP="00AE47F9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BA4380">
        <w:rPr>
          <w:rFonts w:ascii="IRBadr" w:hAnsi="IRBadr" w:cs="IRBadr"/>
          <w:sz w:val="28"/>
          <w:szCs w:val="28"/>
          <w:rtl/>
          <w:lang w:bidi="fa-IR"/>
        </w:rPr>
        <w:t>ظهور غالب کلمات فقها در این است که موضوع آیه محارب است،</w:t>
      </w:r>
      <w:r w:rsidR="006F06C8" w:rsidRPr="00BA4380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 w:rsidRPr="00BA4380">
        <w:rPr>
          <w:rFonts w:ascii="IRBadr" w:hAnsi="IRBadr" w:cs="IRBadr"/>
          <w:sz w:val="28"/>
          <w:szCs w:val="28"/>
          <w:rtl/>
          <w:lang w:bidi="fa-IR"/>
        </w:rPr>
        <w:t xml:space="preserve"> آقای فاضل بیشتر به سمت احتمال دوم یعنی موضوعیت مفسد در آیه تمایل دارند.</w:t>
      </w:r>
      <w:r w:rsidR="006F06C8" w:rsidRPr="00BA4380">
        <w:rPr>
          <w:rFonts w:ascii="IRBadr" w:hAnsi="IRBadr" w:cs="IRBadr"/>
          <w:sz w:val="28"/>
          <w:szCs w:val="28"/>
          <w:rtl/>
          <w:lang w:bidi="fa-IR"/>
        </w:rPr>
        <w:t xml:space="preserve"> و</w:t>
      </w:r>
      <w:r w:rsidRPr="00BA4380">
        <w:rPr>
          <w:rFonts w:ascii="IRBadr" w:hAnsi="IRBadr" w:cs="IRBadr"/>
          <w:sz w:val="28"/>
          <w:szCs w:val="28"/>
          <w:rtl/>
          <w:lang w:bidi="fa-IR"/>
        </w:rPr>
        <w:t xml:space="preserve"> این امری است که در موارد قضایی از ثمره زیادی برخوردار است.</w:t>
      </w:r>
      <w:r w:rsidR="006F06C8" w:rsidRPr="00BA4380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0D46AD" w:rsidRPr="00BA4380">
        <w:rPr>
          <w:rFonts w:ascii="IRBadr" w:hAnsi="IRBadr" w:cs="IRBadr"/>
          <w:sz w:val="28"/>
          <w:szCs w:val="28"/>
          <w:rtl/>
          <w:lang w:bidi="fa-IR"/>
        </w:rPr>
        <w:t>قرینه‌ای</w:t>
      </w:r>
      <w:r w:rsidRPr="00BA4380">
        <w:rPr>
          <w:rFonts w:ascii="IRBadr" w:hAnsi="IRBadr" w:cs="IRBadr"/>
          <w:sz w:val="28"/>
          <w:szCs w:val="28"/>
          <w:rtl/>
          <w:lang w:bidi="fa-IR"/>
        </w:rPr>
        <w:t xml:space="preserve"> که ایشان بر مبنای خود ذکر </w:t>
      </w:r>
      <w:r w:rsidR="006F06C8" w:rsidRPr="00BA4380">
        <w:rPr>
          <w:rFonts w:ascii="IRBadr" w:hAnsi="IRBadr" w:cs="IRBadr"/>
          <w:sz w:val="28"/>
          <w:szCs w:val="28"/>
          <w:rtl/>
          <w:lang w:bidi="fa-IR"/>
        </w:rPr>
        <w:t>کرده‌اند</w:t>
      </w:r>
      <w:r w:rsidRPr="00BA4380">
        <w:rPr>
          <w:rFonts w:ascii="IRBadr" w:hAnsi="IRBadr" w:cs="IRBadr"/>
          <w:sz w:val="28"/>
          <w:szCs w:val="28"/>
          <w:rtl/>
          <w:lang w:bidi="fa-IR"/>
        </w:rPr>
        <w:t xml:space="preserve"> آیه قبل است که در آن </w:t>
      </w:r>
      <w:r w:rsidR="000D46AD" w:rsidRPr="00BA4380">
        <w:rPr>
          <w:rFonts w:ascii="IRBadr" w:hAnsi="IRBadr" w:cs="IRBadr"/>
          <w:sz w:val="28"/>
          <w:szCs w:val="28"/>
          <w:rtl/>
          <w:lang w:bidi="fa-IR"/>
        </w:rPr>
        <w:t>بنی‌اسرائیل</w:t>
      </w:r>
      <w:r w:rsidRPr="00BA4380">
        <w:rPr>
          <w:rFonts w:ascii="IRBadr" w:hAnsi="IRBadr" w:cs="IRBadr"/>
          <w:sz w:val="28"/>
          <w:szCs w:val="28"/>
          <w:rtl/>
          <w:lang w:bidi="fa-IR"/>
        </w:rPr>
        <w:t xml:space="preserve"> متصف به فساد در زمین </w:t>
      </w:r>
      <w:r w:rsidR="006F06C8" w:rsidRPr="00BA4380">
        <w:rPr>
          <w:rFonts w:ascii="IRBadr" w:hAnsi="IRBadr" w:cs="IRBadr"/>
          <w:sz w:val="28"/>
          <w:szCs w:val="28"/>
          <w:rtl/>
          <w:lang w:bidi="fa-IR"/>
        </w:rPr>
        <w:t>شده‌اند</w:t>
      </w:r>
      <w:r w:rsidRPr="00BA4380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AE47F9" w:rsidRPr="00BA4380" w:rsidRDefault="00AE47F9" w:rsidP="00AE47F9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</w:p>
    <w:p w:rsidR="00AE47F9" w:rsidRPr="00BA4380" w:rsidRDefault="00AE47F9" w:rsidP="00AE47F9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</w:p>
    <w:p w:rsidR="00AE47F9" w:rsidRPr="00BA4380" w:rsidRDefault="00AE47F9" w:rsidP="00AE47F9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</w:p>
    <w:p w:rsidR="00152670" w:rsidRPr="00BA4380" w:rsidRDefault="00152670" w:rsidP="00734D59">
      <w:pPr>
        <w:bidi/>
        <w:rPr>
          <w:rFonts w:ascii="IRBadr" w:hAnsi="IRBadr" w:cs="IRBadr"/>
          <w:rtl/>
          <w:lang w:bidi="fa-IR"/>
        </w:rPr>
      </w:pPr>
    </w:p>
    <w:sectPr w:rsidR="00152670" w:rsidRPr="00BA4380" w:rsidSect="000D5800">
      <w:headerReference w:type="default" r:id="rId8"/>
      <w:pgSz w:w="12240" w:h="15840"/>
      <w:pgMar w:top="1440" w:right="1440" w:bottom="1440" w:left="1440" w:header="720" w:footer="720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7950" w:rsidRDefault="00717950" w:rsidP="000D5800">
      <w:pPr>
        <w:spacing w:after="0" w:line="240" w:lineRule="auto"/>
      </w:pPr>
      <w:r>
        <w:separator/>
      </w:r>
    </w:p>
  </w:endnote>
  <w:endnote w:type="continuationSeparator" w:id="0">
    <w:p w:rsidR="00717950" w:rsidRDefault="00717950" w:rsidP="000D58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Badr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7950" w:rsidRDefault="00717950" w:rsidP="00B858CB">
      <w:pPr>
        <w:bidi/>
        <w:spacing w:after="0" w:line="240" w:lineRule="auto"/>
      </w:pPr>
      <w:r>
        <w:separator/>
      </w:r>
    </w:p>
  </w:footnote>
  <w:footnote w:type="continuationSeparator" w:id="0">
    <w:p w:rsidR="00717950" w:rsidRDefault="00717950" w:rsidP="000D5800">
      <w:pPr>
        <w:spacing w:after="0" w:line="240" w:lineRule="auto"/>
      </w:pPr>
      <w:r>
        <w:continuationSeparator/>
      </w:r>
    </w:p>
  </w:footnote>
  <w:footnote w:id="1">
    <w:p w:rsidR="00AE47F9" w:rsidRDefault="00AE47F9" w:rsidP="00AE47F9">
      <w:pPr>
        <w:pStyle w:val="FootnoteText"/>
        <w:rPr>
          <w:rtl/>
        </w:rPr>
      </w:pPr>
      <w:r>
        <w:rPr>
          <w:rStyle w:val="FootnoteReference"/>
        </w:rPr>
        <w:footnoteRef/>
      </w:r>
      <w:r>
        <w:t xml:space="preserve"> </w:t>
      </w:r>
      <w:r w:rsidRPr="0010772B">
        <w:rPr>
          <w:rFonts w:cs="B Badr" w:hint="cs"/>
          <w:rtl/>
        </w:rPr>
        <w:t>33/مائده</w:t>
      </w:r>
    </w:p>
  </w:footnote>
  <w:footnote w:id="2">
    <w:p w:rsidR="00AE47F9" w:rsidRDefault="00AE47F9" w:rsidP="00AE47F9">
      <w:pPr>
        <w:pStyle w:val="FootnoteText"/>
        <w:rPr>
          <w:rtl/>
        </w:rPr>
      </w:pPr>
      <w:r>
        <w:rPr>
          <w:rStyle w:val="FootnoteReference"/>
        </w:rPr>
        <w:footnoteRef/>
      </w:r>
      <w:r>
        <w:t xml:space="preserve"> </w:t>
      </w:r>
      <w:r w:rsidRPr="00BA3D29">
        <w:rPr>
          <w:rFonts w:cs="B Badr" w:hint="cs"/>
          <w:rtl/>
        </w:rPr>
        <w:t>205/بقره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800" w:rsidRPr="000D5800" w:rsidRDefault="000D5800" w:rsidP="00AE47F9">
    <w:pPr>
      <w:tabs>
        <w:tab w:val="left" w:pos="1256"/>
        <w:tab w:val="left" w:pos="5696"/>
        <w:tab w:val="right" w:pos="9071"/>
      </w:tabs>
      <w:bidi/>
      <w:rPr>
        <w:b/>
        <w:bCs/>
        <w:sz w:val="32"/>
        <w:rtl/>
        <w:lang w:bidi="fa-IR"/>
      </w:rPr>
    </w:pPr>
    <w:r>
      <w:rPr>
        <w:noProof/>
        <w:lang w:bidi="fa-IR"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0C82C74C" wp14:editId="102465AF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3478680D" id="Straight Connector 2" o:spid="_x0000_s1026" style="position:absolute;left:0;text-align:left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"/>
          </w:pict>
        </mc:Fallback>
      </mc:AlternateContent>
    </w:r>
    <w:bookmarkStart w:id="9" w:name="OLE_LINK1"/>
    <w:bookmarkStart w:id="10" w:name="OLE_LINK2"/>
    <w:r>
      <w:rPr>
        <w:noProof/>
        <w:lang w:bidi="fa-IR"/>
      </w:rPr>
      <w:drawing>
        <wp:inline distT="0" distB="0" distL="0" distR="0" wp14:anchorId="5F5DB174" wp14:editId="286DA8E7">
          <wp:extent cx="700405" cy="712470"/>
          <wp:effectExtent l="0" t="0" r="4445" b="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9"/>
    <w:bookmarkEnd w:id="10"/>
    <w:r w:rsidR="00494DC0">
      <w:rPr>
        <w:rFonts w:ascii="IranNastaliq" w:hAnsi="IranNastaliq" w:cs="IranNastaliq"/>
        <w:sz w:val="40"/>
        <w:szCs w:val="40"/>
        <w:rtl/>
      </w:rPr>
      <w:t xml:space="preserve"> </w:t>
    </w:r>
    <w:r w:rsidRPr="008F2DF1">
      <w:rPr>
        <w:rFonts w:ascii="IranNastaliq" w:hAnsi="IranNastaliq" w:cs="IranNastaliq"/>
        <w:sz w:val="40"/>
        <w:szCs w:val="40"/>
        <w:rtl/>
      </w:rPr>
      <w:t>شماره ثبت:</w:t>
    </w:r>
    <w:r w:rsidRPr="000E141B">
      <w:rPr>
        <w:rtl/>
      </w:rPr>
      <w:t xml:space="preserve"> </w:t>
    </w:r>
    <w:r w:rsidR="00AE47F9">
      <w:rPr>
        <w:rFonts w:ascii="IranNastaliq" w:hAnsi="IranNastaliq" w:cs="IranNastaliq" w:hint="cs"/>
        <w:sz w:val="40"/>
        <w:szCs w:val="40"/>
        <w:rtl/>
        <w:lang w:bidi="fa-IR"/>
      </w:rPr>
      <w:t>914</w:t>
    </w:r>
  </w:p>
  <w:p w:rsidR="009541DD" w:rsidRDefault="009541DD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25D"/>
    <w:rsid w:val="0001193A"/>
    <w:rsid w:val="000228A2"/>
    <w:rsid w:val="000324F1"/>
    <w:rsid w:val="00041FE0"/>
    <w:rsid w:val="00052BA3"/>
    <w:rsid w:val="000626D3"/>
    <w:rsid w:val="0006363E"/>
    <w:rsid w:val="00080DFF"/>
    <w:rsid w:val="00085ED5"/>
    <w:rsid w:val="000A1A51"/>
    <w:rsid w:val="000B725D"/>
    <w:rsid w:val="000D2D0D"/>
    <w:rsid w:val="000D46AD"/>
    <w:rsid w:val="000D5800"/>
    <w:rsid w:val="000F1897"/>
    <w:rsid w:val="000F7E72"/>
    <w:rsid w:val="00101E2D"/>
    <w:rsid w:val="00102CEB"/>
    <w:rsid w:val="001168D4"/>
    <w:rsid w:val="00117955"/>
    <w:rsid w:val="00133E1D"/>
    <w:rsid w:val="0013617D"/>
    <w:rsid w:val="00136442"/>
    <w:rsid w:val="00150D4B"/>
    <w:rsid w:val="00151D55"/>
    <w:rsid w:val="00152670"/>
    <w:rsid w:val="0016576C"/>
    <w:rsid w:val="00166DD8"/>
    <w:rsid w:val="001712D6"/>
    <w:rsid w:val="001757C8"/>
    <w:rsid w:val="00177934"/>
    <w:rsid w:val="00192A6A"/>
    <w:rsid w:val="00197CDD"/>
    <w:rsid w:val="001C367D"/>
    <w:rsid w:val="001D24F8"/>
    <w:rsid w:val="001D542D"/>
    <w:rsid w:val="001E0636"/>
    <w:rsid w:val="001E306E"/>
    <w:rsid w:val="001E3FB0"/>
    <w:rsid w:val="001E4FFF"/>
    <w:rsid w:val="001F2E3E"/>
    <w:rsid w:val="00224C0A"/>
    <w:rsid w:val="002376A5"/>
    <w:rsid w:val="002417C9"/>
    <w:rsid w:val="002529C5"/>
    <w:rsid w:val="00266420"/>
    <w:rsid w:val="00270294"/>
    <w:rsid w:val="002914BD"/>
    <w:rsid w:val="00297263"/>
    <w:rsid w:val="002C56FD"/>
    <w:rsid w:val="002D49E4"/>
    <w:rsid w:val="002E450B"/>
    <w:rsid w:val="002E73F9"/>
    <w:rsid w:val="002F05B9"/>
    <w:rsid w:val="00304087"/>
    <w:rsid w:val="003275F0"/>
    <w:rsid w:val="00340BA3"/>
    <w:rsid w:val="00366400"/>
    <w:rsid w:val="003963D7"/>
    <w:rsid w:val="00396F28"/>
    <w:rsid w:val="003A1A05"/>
    <w:rsid w:val="003A2654"/>
    <w:rsid w:val="003B4C26"/>
    <w:rsid w:val="003C06BF"/>
    <w:rsid w:val="003C7899"/>
    <w:rsid w:val="003D2BE7"/>
    <w:rsid w:val="003D2F0A"/>
    <w:rsid w:val="003D563F"/>
    <w:rsid w:val="003E1E58"/>
    <w:rsid w:val="003F1AED"/>
    <w:rsid w:val="003F38D7"/>
    <w:rsid w:val="00405199"/>
    <w:rsid w:val="00410699"/>
    <w:rsid w:val="00415360"/>
    <w:rsid w:val="004203FB"/>
    <w:rsid w:val="004426D1"/>
    <w:rsid w:val="0044591E"/>
    <w:rsid w:val="004651D2"/>
    <w:rsid w:val="00465D26"/>
    <w:rsid w:val="004679F8"/>
    <w:rsid w:val="00494DC0"/>
    <w:rsid w:val="00496073"/>
    <w:rsid w:val="004B337F"/>
    <w:rsid w:val="004E170A"/>
    <w:rsid w:val="004F3596"/>
    <w:rsid w:val="004F56BA"/>
    <w:rsid w:val="00572E2D"/>
    <w:rsid w:val="00592103"/>
    <w:rsid w:val="005941DD"/>
    <w:rsid w:val="005A545E"/>
    <w:rsid w:val="005A5862"/>
    <w:rsid w:val="005B0852"/>
    <w:rsid w:val="005C06AE"/>
    <w:rsid w:val="005C0D0A"/>
    <w:rsid w:val="005D4C11"/>
    <w:rsid w:val="005E6299"/>
    <w:rsid w:val="005F55FA"/>
    <w:rsid w:val="00610C18"/>
    <w:rsid w:val="00612385"/>
    <w:rsid w:val="0061376C"/>
    <w:rsid w:val="00632A97"/>
    <w:rsid w:val="00636EFA"/>
    <w:rsid w:val="0066229C"/>
    <w:rsid w:val="00675B32"/>
    <w:rsid w:val="0069696C"/>
    <w:rsid w:val="006A085A"/>
    <w:rsid w:val="006D3A87"/>
    <w:rsid w:val="006F01B4"/>
    <w:rsid w:val="006F06C8"/>
    <w:rsid w:val="00717950"/>
    <w:rsid w:val="00734D59"/>
    <w:rsid w:val="0073609B"/>
    <w:rsid w:val="00752745"/>
    <w:rsid w:val="00766458"/>
    <w:rsid w:val="0076665E"/>
    <w:rsid w:val="007749BC"/>
    <w:rsid w:val="00780C88"/>
    <w:rsid w:val="00780E25"/>
    <w:rsid w:val="007818F0"/>
    <w:rsid w:val="00783462"/>
    <w:rsid w:val="00787B13"/>
    <w:rsid w:val="00792FAC"/>
    <w:rsid w:val="007A5D2F"/>
    <w:rsid w:val="007A7C17"/>
    <w:rsid w:val="007B0C3E"/>
    <w:rsid w:val="007B6FEB"/>
    <w:rsid w:val="007C1EF7"/>
    <w:rsid w:val="007C710E"/>
    <w:rsid w:val="007D0B88"/>
    <w:rsid w:val="007D1549"/>
    <w:rsid w:val="007E03E9"/>
    <w:rsid w:val="007E04EE"/>
    <w:rsid w:val="007E7FA7"/>
    <w:rsid w:val="007F0721"/>
    <w:rsid w:val="007F4A90"/>
    <w:rsid w:val="00803501"/>
    <w:rsid w:val="0080799B"/>
    <w:rsid w:val="00807BE3"/>
    <w:rsid w:val="00811F02"/>
    <w:rsid w:val="0081670E"/>
    <w:rsid w:val="008407A4"/>
    <w:rsid w:val="00844860"/>
    <w:rsid w:val="00845CC4"/>
    <w:rsid w:val="00857C21"/>
    <w:rsid w:val="008644F4"/>
    <w:rsid w:val="0087093D"/>
    <w:rsid w:val="00883733"/>
    <w:rsid w:val="008965D2"/>
    <w:rsid w:val="008A236D"/>
    <w:rsid w:val="008B565A"/>
    <w:rsid w:val="008C3414"/>
    <w:rsid w:val="008D36D5"/>
    <w:rsid w:val="008E3903"/>
    <w:rsid w:val="008F197C"/>
    <w:rsid w:val="008F63E3"/>
    <w:rsid w:val="00913C3B"/>
    <w:rsid w:val="00915509"/>
    <w:rsid w:val="00927388"/>
    <w:rsid w:val="009274FE"/>
    <w:rsid w:val="00931FC7"/>
    <w:rsid w:val="009401AC"/>
    <w:rsid w:val="009515C3"/>
    <w:rsid w:val="009541DD"/>
    <w:rsid w:val="009613AC"/>
    <w:rsid w:val="00980643"/>
    <w:rsid w:val="009B46BC"/>
    <w:rsid w:val="009B61C3"/>
    <w:rsid w:val="009C7B4F"/>
    <w:rsid w:val="009F4EB3"/>
    <w:rsid w:val="009F7E77"/>
    <w:rsid w:val="00A06D48"/>
    <w:rsid w:val="00A10E6B"/>
    <w:rsid w:val="00A21834"/>
    <w:rsid w:val="00A31C17"/>
    <w:rsid w:val="00A31FDE"/>
    <w:rsid w:val="00A35AC2"/>
    <w:rsid w:val="00A37C77"/>
    <w:rsid w:val="00A5418D"/>
    <w:rsid w:val="00A725C2"/>
    <w:rsid w:val="00A769EE"/>
    <w:rsid w:val="00A810A5"/>
    <w:rsid w:val="00A9616A"/>
    <w:rsid w:val="00A96F68"/>
    <w:rsid w:val="00AA2342"/>
    <w:rsid w:val="00AD0304"/>
    <w:rsid w:val="00AD278F"/>
    <w:rsid w:val="00AD27BE"/>
    <w:rsid w:val="00AE47F9"/>
    <w:rsid w:val="00AF0F1A"/>
    <w:rsid w:val="00AF6CE9"/>
    <w:rsid w:val="00B06A08"/>
    <w:rsid w:val="00B15027"/>
    <w:rsid w:val="00B21CF4"/>
    <w:rsid w:val="00B24300"/>
    <w:rsid w:val="00B31802"/>
    <w:rsid w:val="00B37AC9"/>
    <w:rsid w:val="00B63F15"/>
    <w:rsid w:val="00B858CB"/>
    <w:rsid w:val="00BA4380"/>
    <w:rsid w:val="00BB4D78"/>
    <w:rsid w:val="00BB5F7E"/>
    <w:rsid w:val="00BC26F6"/>
    <w:rsid w:val="00BC4833"/>
    <w:rsid w:val="00BD3122"/>
    <w:rsid w:val="00BD40DA"/>
    <w:rsid w:val="00BF3D67"/>
    <w:rsid w:val="00C01A20"/>
    <w:rsid w:val="00C12BC5"/>
    <w:rsid w:val="00C160AF"/>
    <w:rsid w:val="00C22299"/>
    <w:rsid w:val="00C25609"/>
    <w:rsid w:val="00C262D7"/>
    <w:rsid w:val="00C26607"/>
    <w:rsid w:val="00C60D75"/>
    <w:rsid w:val="00C64CEA"/>
    <w:rsid w:val="00C73012"/>
    <w:rsid w:val="00C763DD"/>
    <w:rsid w:val="00C84FC0"/>
    <w:rsid w:val="00C9244A"/>
    <w:rsid w:val="00CA2EE8"/>
    <w:rsid w:val="00CB5DA3"/>
    <w:rsid w:val="00CC46FC"/>
    <w:rsid w:val="00CE31E6"/>
    <w:rsid w:val="00CE3B74"/>
    <w:rsid w:val="00CF42E2"/>
    <w:rsid w:val="00CF7916"/>
    <w:rsid w:val="00D158F3"/>
    <w:rsid w:val="00D3665C"/>
    <w:rsid w:val="00D508CC"/>
    <w:rsid w:val="00D50F4B"/>
    <w:rsid w:val="00D60547"/>
    <w:rsid w:val="00D66444"/>
    <w:rsid w:val="00D76353"/>
    <w:rsid w:val="00D860ED"/>
    <w:rsid w:val="00D96DC0"/>
    <w:rsid w:val="00DB28BB"/>
    <w:rsid w:val="00DC603F"/>
    <w:rsid w:val="00DD3C0D"/>
    <w:rsid w:val="00DD4864"/>
    <w:rsid w:val="00DD71A2"/>
    <w:rsid w:val="00DE0AAF"/>
    <w:rsid w:val="00DE1DC4"/>
    <w:rsid w:val="00DE3B98"/>
    <w:rsid w:val="00E0639C"/>
    <w:rsid w:val="00E067E6"/>
    <w:rsid w:val="00E12531"/>
    <w:rsid w:val="00E143B0"/>
    <w:rsid w:val="00E55891"/>
    <w:rsid w:val="00E6283A"/>
    <w:rsid w:val="00E6615B"/>
    <w:rsid w:val="00E732A3"/>
    <w:rsid w:val="00E8309A"/>
    <w:rsid w:val="00E83A85"/>
    <w:rsid w:val="00E90FC4"/>
    <w:rsid w:val="00EA01EC"/>
    <w:rsid w:val="00EA15B0"/>
    <w:rsid w:val="00EA5D97"/>
    <w:rsid w:val="00EC4393"/>
    <w:rsid w:val="00EE1C07"/>
    <w:rsid w:val="00EE2C91"/>
    <w:rsid w:val="00EE3979"/>
    <w:rsid w:val="00EF138C"/>
    <w:rsid w:val="00F034CE"/>
    <w:rsid w:val="00F10A0F"/>
    <w:rsid w:val="00F22F27"/>
    <w:rsid w:val="00F40284"/>
    <w:rsid w:val="00F67976"/>
    <w:rsid w:val="00F70BE1"/>
    <w:rsid w:val="00F76AEB"/>
    <w:rsid w:val="00FC0862"/>
    <w:rsid w:val="00FC1B7D"/>
    <w:rsid w:val="00FC70FB"/>
    <w:rsid w:val="00FD1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0B725D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8A236D"/>
    <w:pPr>
      <w:keepNext/>
      <w:keepLines/>
      <w:bidi/>
      <w:spacing w:before="400" w:after="0" w:line="240" w:lineRule="auto"/>
      <w:contextualSpacing/>
      <w:jc w:val="both"/>
      <w:outlineLvl w:val="0"/>
    </w:pPr>
    <w:rPr>
      <w:rFonts w:ascii="Cambria" w:eastAsia="2  Lotus" w:hAnsi="Cambria" w:cs="2  Badr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8A236D"/>
    <w:pPr>
      <w:keepNext/>
      <w:keepLines/>
      <w:bidi/>
      <w:spacing w:before="340" w:after="0" w:line="240" w:lineRule="auto"/>
      <w:contextualSpacing/>
      <w:jc w:val="both"/>
      <w:outlineLvl w:val="1"/>
    </w:pPr>
    <w:rPr>
      <w:rFonts w:ascii="Cambria" w:eastAsia="2  Lotus" w:hAnsi="Cambria" w:cs="2  Badr"/>
      <w:bCs/>
      <w:sz w:val="26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8A236D"/>
    <w:pPr>
      <w:keepNext/>
      <w:keepLines/>
      <w:bidi/>
      <w:spacing w:before="280" w:after="0" w:line="240" w:lineRule="auto"/>
      <w:contextualSpacing/>
      <w:jc w:val="both"/>
      <w:outlineLvl w:val="2"/>
    </w:pPr>
    <w:rPr>
      <w:rFonts w:ascii="Cambria" w:eastAsia="2  Lotus" w:hAnsi="Cambria" w:cs="2  Badr"/>
      <w:bCs/>
      <w:sz w:val="2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8A236D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8A236D"/>
    <w:pPr>
      <w:keepNext/>
      <w:keepLines/>
      <w:bidi/>
      <w:spacing w:before="180" w:after="0" w:line="240" w:lineRule="auto"/>
      <w:contextualSpacing/>
      <w:jc w:val="both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6"/>
    </w:pPr>
    <w:rPr>
      <w:rFonts w:ascii="Cambria" w:eastAsia="Times New Roman" w:hAnsi="Cambria" w:cs="2  Badr"/>
      <w:bCs/>
      <w:i/>
      <w:sz w:val="20"/>
      <w:szCs w:val="32"/>
      <w:lang w:bidi="fa-IR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7"/>
    </w:pPr>
    <w:rPr>
      <w:rFonts w:ascii="Cambria" w:eastAsia="2  Lotus" w:hAnsi="Cambria" w:cs="2  Baran"/>
      <w:bCs/>
      <w:sz w:val="20"/>
      <w:szCs w:val="28"/>
      <w:lang w:bidi="fa-IR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8A236D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8A236D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8A236D"/>
    <w:rPr>
      <w:rFonts w:ascii="Cambria" w:eastAsia="2  Lotus" w:hAnsi="Cambria" w:cs="2  Badr"/>
      <w:bCs/>
      <w:sz w:val="26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8A236D"/>
    <w:rPr>
      <w:rFonts w:ascii="Cambria" w:eastAsia="2  Lotus" w:hAnsi="Cambria" w:cs="2  Badr"/>
      <w:bCs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8A236D"/>
    <w:rPr>
      <w:rFonts w:eastAsia="2  Lotus" w:cs="2  Badr"/>
      <w:sz w:val="72"/>
      <w:szCs w:val="32"/>
    </w:rPr>
  </w:style>
  <w:style w:type="character" w:customStyle="1" w:styleId="Heading5Char">
    <w:name w:val="Heading 5 Char"/>
    <w:link w:val="Heading5"/>
    <w:uiPriority w:val="9"/>
    <w:rsid w:val="008A236D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221" w:firstLine="284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442" w:firstLine="284"/>
      <w:contextualSpacing/>
      <w:jc w:val="both"/>
    </w:pPr>
    <w:rPr>
      <w:rFonts w:ascii="Calibri" w:eastAsia="2  Lotus" w:hAnsi="Calibri" w:cs="2  Badr"/>
      <w:szCs w:val="28"/>
      <w:lang w:bidi="fa-IR"/>
    </w:rPr>
  </w:style>
  <w:style w:type="character" w:styleId="SubtleReference">
    <w:name w:val="Subtle Reference"/>
    <w:aliases w:val="مرجع"/>
    <w:uiPriority w:val="31"/>
    <w:qFormat/>
    <w:rsid w:val="008A236D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8A236D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8A236D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A236D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8A236D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Heading6Char">
    <w:name w:val="Heading 6 Char"/>
    <w:link w:val="Heading6"/>
    <w:uiPriority w:val="9"/>
    <w:semiHidden/>
    <w:rsid w:val="008A236D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8A236D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8A236D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8A236D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658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879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100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321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A236D"/>
    <w:pPr>
      <w:bidi/>
      <w:spacing w:after="120" w:line="240" w:lineRule="auto"/>
      <w:ind w:firstLine="284"/>
      <w:contextualSpacing/>
      <w:jc w:val="both"/>
    </w:pPr>
    <w:rPr>
      <w:rFonts w:ascii="Calibri" w:eastAsia="Times New Roman" w:hAnsi="Calibri" w:cs="2  Badr"/>
      <w:b/>
      <w:bCs/>
      <w:sz w:val="20"/>
      <w:szCs w:val="20"/>
      <w:lang w:bidi="fa-IR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8A236D"/>
    <w:pPr>
      <w:bidi/>
      <w:spacing w:after="400" w:line="240" w:lineRule="auto"/>
      <w:contextualSpacing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TitleChar">
    <w:name w:val="Title Char"/>
    <w:link w:val="Title"/>
    <w:uiPriority w:val="10"/>
    <w:rsid w:val="008A236D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8A236D"/>
    <w:pPr>
      <w:numPr>
        <w:ilvl w:val="1"/>
      </w:numPr>
      <w:bidi/>
      <w:spacing w:after="240" w:line="240" w:lineRule="auto"/>
      <w:ind w:firstLine="284"/>
      <w:contextualSpacing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SubtitleChar">
    <w:name w:val="Subtitle Char"/>
    <w:aliases w:val="پاورقي Char"/>
    <w:link w:val="Subtitle"/>
    <w:uiPriority w:val="11"/>
    <w:rsid w:val="008A236D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8A236D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8A236D"/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8A236D"/>
    <w:pPr>
      <w:bidi/>
      <w:spacing w:after="120" w:line="240" w:lineRule="auto"/>
      <w:ind w:left="1134"/>
      <w:contextualSpacing/>
      <w:jc w:val="both"/>
    </w:pPr>
    <w:rPr>
      <w:rFonts w:ascii="Calibri" w:eastAsia="2  Lotus" w:hAnsi="Calibri" w:cs="2  Lotus"/>
      <w:szCs w:val="28"/>
      <w:lang w:bidi="fa-IR"/>
    </w:rPr>
  </w:style>
  <w:style w:type="character" w:customStyle="1" w:styleId="ListParagraphChar">
    <w:name w:val="List Paragraph Char"/>
    <w:link w:val="ListParagraph"/>
    <w:uiPriority w:val="34"/>
    <w:rsid w:val="008A236D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8A236D"/>
    <w:pPr>
      <w:bidi/>
      <w:spacing w:before="120" w:after="240" w:line="240" w:lineRule="auto"/>
      <w:ind w:left="1134"/>
      <w:contextualSpacing/>
      <w:jc w:val="both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QuoteChar">
    <w:name w:val="Quote Char"/>
    <w:link w:val="Quote"/>
    <w:uiPriority w:val="29"/>
    <w:rsid w:val="008A236D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8A236D"/>
    <w:pPr>
      <w:bidi/>
      <w:spacing w:before="120" w:after="240" w:line="240" w:lineRule="auto"/>
      <w:ind w:left="1134" w:right="170"/>
      <w:contextualSpacing/>
      <w:jc w:val="both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IntenseQuoteChar">
    <w:name w:val="Intense Quote Char"/>
    <w:link w:val="IntenseQuote"/>
    <w:uiPriority w:val="30"/>
    <w:rsid w:val="008A236D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8A236D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8A236D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bidi/>
      <w:spacing w:after="0" w:line="240" w:lineRule="auto"/>
      <w:ind w:firstLine="284"/>
      <w:contextualSpacing/>
      <w:jc w:val="both"/>
    </w:pPr>
    <w:rPr>
      <w:rFonts w:ascii="Tahoma" w:eastAsia="Times New Roman" w:hAnsi="Tahoma" w:cs="Tahoma"/>
      <w:sz w:val="16"/>
      <w:szCs w:val="16"/>
      <w:lang w:bidi="fa-I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AF6C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styleId="FootnoteReference">
    <w:name w:val="footnote reference"/>
    <w:basedOn w:val="DefaultParagraphFont"/>
    <w:uiPriority w:val="99"/>
    <w:semiHidden/>
    <w:unhideWhenUsed/>
    <w:rsid w:val="004F56BA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B858C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0B725D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8A236D"/>
    <w:pPr>
      <w:keepNext/>
      <w:keepLines/>
      <w:bidi/>
      <w:spacing w:before="400" w:after="0" w:line="240" w:lineRule="auto"/>
      <w:contextualSpacing/>
      <w:jc w:val="both"/>
      <w:outlineLvl w:val="0"/>
    </w:pPr>
    <w:rPr>
      <w:rFonts w:ascii="Cambria" w:eastAsia="2  Lotus" w:hAnsi="Cambria" w:cs="2  Badr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8A236D"/>
    <w:pPr>
      <w:keepNext/>
      <w:keepLines/>
      <w:bidi/>
      <w:spacing w:before="340" w:after="0" w:line="240" w:lineRule="auto"/>
      <w:contextualSpacing/>
      <w:jc w:val="both"/>
      <w:outlineLvl w:val="1"/>
    </w:pPr>
    <w:rPr>
      <w:rFonts w:ascii="Cambria" w:eastAsia="2  Lotus" w:hAnsi="Cambria" w:cs="2  Badr"/>
      <w:bCs/>
      <w:sz w:val="26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8A236D"/>
    <w:pPr>
      <w:keepNext/>
      <w:keepLines/>
      <w:bidi/>
      <w:spacing w:before="280" w:after="0" w:line="240" w:lineRule="auto"/>
      <w:contextualSpacing/>
      <w:jc w:val="both"/>
      <w:outlineLvl w:val="2"/>
    </w:pPr>
    <w:rPr>
      <w:rFonts w:ascii="Cambria" w:eastAsia="2  Lotus" w:hAnsi="Cambria" w:cs="2  Badr"/>
      <w:bCs/>
      <w:sz w:val="2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8A236D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8A236D"/>
    <w:pPr>
      <w:keepNext/>
      <w:keepLines/>
      <w:bidi/>
      <w:spacing w:before="180" w:after="0" w:line="240" w:lineRule="auto"/>
      <w:contextualSpacing/>
      <w:jc w:val="both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6"/>
    </w:pPr>
    <w:rPr>
      <w:rFonts w:ascii="Cambria" w:eastAsia="Times New Roman" w:hAnsi="Cambria" w:cs="2  Badr"/>
      <w:bCs/>
      <w:i/>
      <w:sz w:val="20"/>
      <w:szCs w:val="32"/>
      <w:lang w:bidi="fa-IR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7"/>
    </w:pPr>
    <w:rPr>
      <w:rFonts w:ascii="Cambria" w:eastAsia="2  Lotus" w:hAnsi="Cambria" w:cs="2  Baran"/>
      <w:bCs/>
      <w:sz w:val="20"/>
      <w:szCs w:val="28"/>
      <w:lang w:bidi="fa-IR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8A236D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8A236D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8A236D"/>
    <w:rPr>
      <w:rFonts w:ascii="Cambria" w:eastAsia="2  Lotus" w:hAnsi="Cambria" w:cs="2  Badr"/>
      <w:bCs/>
      <w:sz w:val="26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8A236D"/>
    <w:rPr>
      <w:rFonts w:ascii="Cambria" w:eastAsia="2  Lotus" w:hAnsi="Cambria" w:cs="2  Badr"/>
      <w:bCs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8A236D"/>
    <w:rPr>
      <w:rFonts w:eastAsia="2  Lotus" w:cs="2  Badr"/>
      <w:sz w:val="72"/>
      <w:szCs w:val="32"/>
    </w:rPr>
  </w:style>
  <w:style w:type="character" w:customStyle="1" w:styleId="Heading5Char">
    <w:name w:val="Heading 5 Char"/>
    <w:link w:val="Heading5"/>
    <w:uiPriority w:val="9"/>
    <w:rsid w:val="008A236D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221" w:firstLine="284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442" w:firstLine="284"/>
      <w:contextualSpacing/>
      <w:jc w:val="both"/>
    </w:pPr>
    <w:rPr>
      <w:rFonts w:ascii="Calibri" w:eastAsia="2  Lotus" w:hAnsi="Calibri" w:cs="2  Badr"/>
      <w:szCs w:val="28"/>
      <w:lang w:bidi="fa-IR"/>
    </w:rPr>
  </w:style>
  <w:style w:type="character" w:styleId="SubtleReference">
    <w:name w:val="Subtle Reference"/>
    <w:aliases w:val="مرجع"/>
    <w:uiPriority w:val="31"/>
    <w:qFormat/>
    <w:rsid w:val="008A236D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8A236D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8A236D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A236D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8A236D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Heading6Char">
    <w:name w:val="Heading 6 Char"/>
    <w:link w:val="Heading6"/>
    <w:uiPriority w:val="9"/>
    <w:semiHidden/>
    <w:rsid w:val="008A236D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8A236D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8A236D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8A236D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658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879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100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321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A236D"/>
    <w:pPr>
      <w:bidi/>
      <w:spacing w:after="120" w:line="240" w:lineRule="auto"/>
      <w:ind w:firstLine="284"/>
      <w:contextualSpacing/>
      <w:jc w:val="both"/>
    </w:pPr>
    <w:rPr>
      <w:rFonts w:ascii="Calibri" w:eastAsia="Times New Roman" w:hAnsi="Calibri" w:cs="2  Badr"/>
      <w:b/>
      <w:bCs/>
      <w:sz w:val="20"/>
      <w:szCs w:val="20"/>
      <w:lang w:bidi="fa-IR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8A236D"/>
    <w:pPr>
      <w:bidi/>
      <w:spacing w:after="400" w:line="240" w:lineRule="auto"/>
      <w:contextualSpacing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TitleChar">
    <w:name w:val="Title Char"/>
    <w:link w:val="Title"/>
    <w:uiPriority w:val="10"/>
    <w:rsid w:val="008A236D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8A236D"/>
    <w:pPr>
      <w:numPr>
        <w:ilvl w:val="1"/>
      </w:numPr>
      <w:bidi/>
      <w:spacing w:after="240" w:line="240" w:lineRule="auto"/>
      <w:ind w:firstLine="284"/>
      <w:contextualSpacing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SubtitleChar">
    <w:name w:val="Subtitle Char"/>
    <w:aliases w:val="پاورقي Char"/>
    <w:link w:val="Subtitle"/>
    <w:uiPriority w:val="11"/>
    <w:rsid w:val="008A236D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8A236D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8A236D"/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8A236D"/>
    <w:pPr>
      <w:bidi/>
      <w:spacing w:after="120" w:line="240" w:lineRule="auto"/>
      <w:ind w:left="1134"/>
      <w:contextualSpacing/>
      <w:jc w:val="both"/>
    </w:pPr>
    <w:rPr>
      <w:rFonts w:ascii="Calibri" w:eastAsia="2  Lotus" w:hAnsi="Calibri" w:cs="2  Lotus"/>
      <w:szCs w:val="28"/>
      <w:lang w:bidi="fa-IR"/>
    </w:rPr>
  </w:style>
  <w:style w:type="character" w:customStyle="1" w:styleId="ListParagraphChar">
    <w:name w:val="List Paragraph Char"/>
    <w:link w:val="ListParagraph"/>
    <w:uiPriority w:val="34"/>
    <w:rsid w:val="008A236D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8A236D"/>
    <w:pPr>
      <w:bidi/>
      <w:spacing w:before="120" w:after="240" w:line="240" w:lineRule="auto"/>
      <w:ind w:left="1134"/>
      <w:contextualSpacing/>
      <w:jc w:val="both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QuoteChar">
    <w:name w:val="Quote Char"/>
    <w:link w:val="Quote"/>
    <w:uiPriority w:val="29"/>
    <w:rsid w:val="008A236D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8A236D"/>
    <w:pPr>
      <w:bidi/>
      <w:spacing w:before="120" w:after="240" w:line="240" w:lineRule="auto"/>
      <w:ind w:left="1134" w:right="170"/>
      <w:contextualSpacing/>
      <w:jc w:val="both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IntenseQuoteChar">
    <w:name w:val="Intense Quote Char"/>
    <w:link w:val="IntenseQuote"/>
    <w:uiPriority w:val="30"/>
    <w:rsid w:val="008A236D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8A236D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8A236D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bidi/>
      <w:spacing w:after="0" w:line="240" w:lineRule="auto"/>
      <w:ind w:firstLine="284"/>
      <w:contextualSpacing/>
      <w:jc w:val="both"/>
    </w:pPr>
    <w:rPr>
      <w:rFonts w:ascii="Tahoma" w:eastAsia="Times New Roman" w:hAnsi="Tahoma" w:cs="Tahoma"/>
      <w:sz w:val="16"/>
      <w:szCs w:val="16"/>
      <w:lang w:bidi="fa-I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AF6C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styleId="FootnoteReference">
    <w:name w:val="footnote reference"/>
    <w:basedOn w:val="DefaultParagraphFont"/>
    <w:uiPriority w:val="99"/>
    <w:semiHidden/>
    <w:unhideWhenUsed/>
    <w:rsid w:val="004F56BA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B858C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549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570;&#1585;&#1588;&#1740;&#1608;%20&#1605;&#1578;&#1608;&#1606;%20&#1608;%20&#1570;&#1605;&#1575;&#1585;\&#1575;&#1591;&#1604;&#1575;&#1593;&#1740;&#1607;%20&#1608;%20&#1605;&#1578;&#1608;&#1606;\Doc1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819F92-EDC3-4EAE-AE76-FA1B272AA2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Doc11</Template>
  <TotalTime>91</TotalTime>
  <Pages>4</Pages>
  <Words>665</Words>
  <Characters>3795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Eshragh</dc:creator>
  <cp:lastModifiedBy>اکبریان</cp:lastModifiedBy>
  <cp:revision>50</cp:revision>
  <dcterms:created xsi:type="dcterms:W3CDTF">2014-12-20T10:23:00Z</dcterms:created>
  <dcterms:modified xsi:type="dcterms:W3CDTF">2015-08-18T09:24:00Z</dcterms:modified>
</cp:coreProperties>
</file>